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F7B4">
      <w:pPr>
        <w:spacing w:line="360" w:lineRule="auto"/>
        <w:jc w:val="center"/>
        <w:rPr>
          <w:rFonts w:hint="default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云南医药健康职业学院安保设施设备</w:t>
      </w:r>
    </w:p>
    <w:p w14:paraId="5B230EC6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竞争性谈判文件</w:t>
      </w:r>
    </w:p>
    <w:p w14:paraId="39B653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</w:t>
      </w:r>
      <w:bookmarkStart w:id="0" w:name="_GoBack"/>
      <w:bookmarkEnd w:id="0"/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用的原则进行公开竞争性采购，</w:t>
      </w: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  <w:lang w:val="en-US" w:eastAsia="zh-CN"/>
        </w:rPr>
        <w:t>请</w:t>
      </w: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符合条件的公司或供应商前来参与报价。</w:t>
      </w:r>
    </w:p>
    <w:p w14:paraId="160D73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Chars="0"/>
        <w:textAlignment w:val="auto"/>
        <w:rPr>
          <w:rFonts w:hint="eastAsia" w:ascii="仿宋" w:hAnsi="仿宋" w:eastAsia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en-US" w:eastAsia="zh-CN"/>
        </w:rPr>
        <w:t>竞谈</w:t>
      </w: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报价</w:t>
      </w:r>
    </w:p>
    <w:tbl>
      <w:tblPr>
        <w:tblStyle w:val="10"/>
        <w:tblpPr w:leftFromText="180" w:rightFromText="180" w:vertAnchor="text" w:horzAnchor="page" w:tblpX="1379" w:tblpY="453"/>
        <w:tblOverlap w:val="never"/>
        <w:tblW w:w="48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94"/>
        <w:gridCol w:w="1817"/>
        <w:gridCol w:w="1495"/>
        <w:gridCol w:w="414"/>
        <w:gridCol w:w="480"/>
        <w:gridCol w:w="884"/>
        <w:gridCol w:w="883"/>
        <w:gridCol w:w="1408"/>
      </w:tblGrid>
      <w:tr w14:paraId="2B05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81" w:type="pct"/>
            <w:noWrap/>
            <w:vAlign w:val="center"/>
          </w:tcPr>
          <w:p w14:paraId="6BDB6B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794" w:type="pct"/>
            <w:noWrap/>
            <w:vAlign w:val="center"/>
          </w:tcPr>
          <w:p w14:paraId="180B3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物资</w:t>
            </w: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  <w:t>名称</w:t>
            </w:r>
          </w:p>
        </w:tc>
        <w:tc>
          <w:tcPr>
            <w:tcW w:w="966" w:type="pct"/>
            <w:noWrap/>
            <w:vAlign w:val="center"/>
          </w:tcPr>
          <w:p w14:paraId="37DA6B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参数及规格要求</w:t>
            </w:r>
          </w:p>
        </w:tc>
        <w:tc>
          <w:tcPr>
            <w:tcW w:w="794" w:type="pct"/>
            <w:noWrap/>
            <w:vAlign w:val="center"/>
          </w:tcPr>
          <w:p w14:paraId="164F0F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品牌及型号</w:t>
            </w:r>
          </w:p>
        </w:tc>
        <w:tc>
          <w:tcPr>
            <w:tcW w:w="220" w:type="pct"/>
            <w:noWrap/>
            <w:vAlign w:val="center"/>
          </w:tcPr>
          <w:p w14:paraId="122C0A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255" w:type="pct"/>
            <w:noWrap/>
            <w:vAlign w:val="center"/>
          </w:tcPr>
          <w:p w14:paraId="523885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470" w:type="pct"/>
            <w:noWrap/>
            <w:vAlign w:val="center"/>
          </w:tcPr>
          <w:p w14:paraId="7675E7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单价（元）</w:t>
            </w:r>
          </w:p>
        </w:tc>
        <w:tc>
          <w:tcPr>
            <w:tcW w:w="469" w:type="pct"/>
            <w:noWrap/>
            <w:vAlign w:val="center"/>
          </w:tcPr>
          <w:p w14:paraId="788038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小计（元）</w:t>
            </w:r>
          </w:p>
        </w:tc>
        <w:tc>
          <w:tcPr>
            <w:tcW w:w="748" w:type="pct"/>
            <w:noWrap/>
            <w:vAlign w:val="center"/>
          </w:tcPr>
          <w:p w14:paraId="0F12E9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备注</w:t>
            </w:r>
          </w:p>
        </w:tc>
      </w:tr>
      <w:tr w14:paraId="040C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240BE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94" w:type="pct"/>
            <w:noWrap/>
            <w:vAlign w:val="center"/>
          </w:tcPr>
          <w:p w14:paraId="6463D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盛拓云对讲机</w:t>
            </w:r>
          </w:p>
        </w:tc>
        <w:tc>
          <w:tcPr>
            <w:tcW w:w="966" w:type="pct"/>
            <w:vAlign w:val="center"/>
          </w:tcPr>
          <w:p w14:paraId="685D3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待机≥48小时，配备原装充电底座</w:t>
            </w:r>
          </w:p>
        </w:tc>
        <w:tc>
          <w:tcPr>
            <w:tcW w:w="794" w:type="pct"/>
            <w:vAlign w:val="center"/>
          </w:tcPr>
          <w:p w14:paraId="43E05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盛拓</w:t>
            </w:r>
          </w:p>
        </w:tc>
        <w:tc>
          <w:tcPr>
            <w:tcW w:w="220" w:type="pct"/>
            <w:vAlign w:val="center"/>
          </w:tcPr>
          <w:p w14:paraId="5A41B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55" w:type="pct"/>
            <w:vAlign w:val="center"/>
          </w:tcPr>
          <w:p w14:paraId="4351E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  <w:tc>
          <w:tcPr>
            <w:tcW w:w="470" w:type="pct"/>
            <w:vAlign w:val="center"/>
          </w:tcPr>
          <w:p w14:paraId="4F5C2E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04196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46179D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1192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1" w:type="pct"/>
            <w:noWrap/>
            <w:vAlign w:val="center"/>
          </w:tcPr>
          <w:p w14:paraId="433A4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94" w:type="pct"/>
            <w:noWrap/>
            <w:vAlign w:val="center"/>
          </w:tcPr>
          <w:p w14:paraId="7761F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966" w:type="pct"/>
            <w:vAlign w:val="center"/>
          </w:tcPr>
          <w:p w14:paraId="62375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5G网络，预装应急APP，存储紧急联络人</w:t>
            </w:r>
          </w:p>
        </w:tc>
        <w:tc>
          <w:tcPr>
            <w:tcW w:w="794" w:type="pct"/>
            <w:vAlign w:val="center"/>
          </w:tcPr>
          <w:p w14:paraId="7C11A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57E6A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5" w:type="pct"/>
            <w:vAlign w:val="center"/>
          </w:tcPr>
          <w:p w14:paraId="2DA79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部</w:t>
            </w:r>
          </w:p>
        </w:tc>
        <w:tc>
          <w:tcPr>
            <w:tcW w:w="470" w:type="pct"/>
            <w:vAlign w:val="center"/>
          </w:tcPr>
          <w:p w14:paraId="37EDDB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3BACA2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CAF7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1DF9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06C0F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94" w:type="pct"/>
            <w:noWrap/>
            <w:vAlign w:val="center"/>
          </w:tcPr>
          <w:p w14:paraId="7929D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防爆头盔</w:t>
            </w:r>
          </w:p>
        </w:tc>
        <w:tc>
          <w:tcPr>
            <w:tcW w:w="966" w:type="pct"/>
            <w:vAlign w:val="center"/>
          </w:tcPr>
          <w:p w14:paraId="7151E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34DB2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26DBC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0A55D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顶</w:t>
            </w:r>
          </w:p>
        </w:tc>
        <w:tc>
          <w:tcPr>
            <w:tcW w:w="470" w:type="pct"/>
            <w:vAlign w:val="center"/>
          </w:tcPr>
          <w:p w14:paraId="0BDE6A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26B221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05D88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5C38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380B50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94" w:type="pct"/>
            <w:noWrap/>
            <w:vAlign w:val="center"/>
          </w:tcPr>
          <w:p w14:paraId="42F46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防爆盾牌</w:t>
            </w:r>
          </w:p>
        </w:tc>
        <w:tc>
          <w:tcPr>
            <w:tcW w:w="966" w:type="pct"/>
            <w:vAlign w:val="center"/>
          </w:tcPr>
          <w:p w14:paraId="7CCCD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2D661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628B5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55" w:type="pct"/>
            <w:vAlign w:val="center"/>
          </w:tcPr>
          <w:p w14:paraId="3F41E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470" w:type="pct"/>
            <w:vAlign w:val="center"/>
          </w:tcPr>
          <w:p w14:paraId="6778EA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67E6D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15D131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441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7EEE7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94" w:type="pct"/>
            <w:noWrap/>
            <w:vAlign w:val="center"/>
          </w:tcPr>
          <w:p w14:paraId="36171F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防爆臂盾</w:t>
            </w:r>
          </w:p>
        </w:tc>
        <w:tc>
          <w:tcPr>
            <w:tcW w:w="966" w:type="pct"/>
            <w:vAlign w:val="center"/>
          </w:tcPr>
          <w:p w14:paraId="51200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06680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06967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55" w:type="pct"/>
            <w:vAlign w:val="center"/>
          </w:tcPr>
          <w:p w14:paraId="2737D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470" w:type="pct"/>
            <w:vAlign w:val="center"/>
          </w:tcPr>
          <w:p w14:paraId="259724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6391AB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06BDE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4249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3DDB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94" w:type="pct"/>
            <w:noWrap/>
            <w:vAlign w:val="center"/>
          </w:tcPr>
          <w:p w14:paraId="4D559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防爆组合齐眉棍</w:t>
            </w:r>
          </w:p>
        </w:tc>
        <w:tc>
          <w:tcPr>
            <w:tcW w:w="966" w:type="pct"/>
            <w:vAlign w:val="center"/>
          </w:tcPr>
          <w:p w14:paraId="1C219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08C22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3B9F5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55" w:type="pct"/>
            <w:vAlign w:val="center"/>
          </w:tcPr>
          <w:p w14:paraId="5DB56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根</w:t>
            </w:r>
          </w:p>
        </w:tc>
        <w:tc>
          <w:tcPr>
            <w:tcW w:w="470" w:type="pct"/>
            <w:vAlign w:val="center"/>
          </w:tcPr>
          <w:p w14:paraId="0E192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393249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179C24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12E0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60382A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794" w:type="pct"/>
            <w:noWrap/>
            <w:vAlign w:val="center"/>
          </w:tcPr>
          <w:p w14:paraId="02DA4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防爆钢叉</w:t>
            </w:r>
          </w:p>
        </w:tc>
        <w:tc>
          <w:tcPr>
            <w:tcW w:w="966" w:type="pct"/>
            <w:vAlign w:val="center"/>
          </w:tcPr>
          <w:p w14:paraId="714F1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3BE22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2603F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55" w:type="pct"/>
            <w:vAlign w:val="center"/>
          </w:tcPr>
          <w:p w14:paraId="59875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把</w:t>
            </w:r>
          </w:p>
        </w:tc>
        <w:tc>
          <w:tcPr>
            <w:tcW w:w="470" w:type="pct"/>
            <w:vAlign w:val="center"/>
          </w:tcPr>
          <w:p w14:paraId="4604AD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6137EF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113E1D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3A9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522565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794" w:type="pct"/>
            <w:noWrap/>
            <w:vAlign w:val="center"/>
          </w:tcPr>
          <w:p w14:paraId="1D00E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交通反光背心</w:t>
            </w:r>
          </w:p>
        </w:tc>
        <w:tc>
          <w:tcPr>
            <w:tcW w:w="966" w:type="pct"/>
            <w:vAlign w:val="center"/>
          </w:tcPr>
          <w:p w14:paraId="1B8E2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23C47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41829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05F1D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件</w:t>
            </w:r>
          </w:p>
        </w:tc>
        <w:tc>
          <w:tcPr>
            <w:tcW w:w="470" w:type="pct"/>
            <w:vAlign w:val="center"/>
          </w:tcPr>
          <w:p w14:paraId="6B08CC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53C370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07D7A1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52A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330F2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794" w:type="pct"/>
            <w:noWrap/>
            <w:vAlign w:val="center"/>
          </w:tcPr>
          <w:p w14:paraId="0409B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战术马甲</w:t>
            </w:r>
          </w:p>
        </w:tc>
        <w:tc>
          <w:tcPr>
            <w:tcW w:w="966" w:type="pct"/>
            <w:vAlign w:val="center"/>
          </w:tcPr>
          <w:p w14:paraId="25C81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6B9BB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4E811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53CD3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件</w:t>
            </w:r>
          </w:p>
        </w:tc>
        <w:tc>
          <w:tcPr>
            <w:tcW w:w="470" w:type="pct"/>
            <w:vAlign w:val="center"/>
          </w:tcPr>
          <w:p w14:paraId="48DFBA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43175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CD7B9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3582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1AD2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94" w:type="pct"/>
            <w:noWrap/>
            <w:vAlign w:val="center"/>
          </w:tcPr>
          <w:p w14:paraId="62F4E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防刺服</w:t>
            </w:r>
          </w:p>
        </w:tc>
        <w:tc>
          <w:tcPr>
            <w:tcW w:w="966" w:type="pct"/>
            <w:vAlign w:val="center"/>
          </w:tcPr>
          <w:p w14:paraId="1839F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60C0F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39DCD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16FDB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件</w:t>
            </w:r>
          </w:p>
        </w:tc>
        <w:tc>
          <w:tcPr>
            <w:tcW w:w="470" w:type="pct"/>
            <w:vAlign w:val="center"/>
          </w:tcPr>
          <w:p w14:paraId="32D22B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44276A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13220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6E6D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67FA40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794" w:type="pct"/>
            <w:noWrap/>
            <w:vAlign w:val="center"/>
          </w:tcPr>
          <w:p w14:paraId="40FE4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防爆手套</w:t>
            </w:r>
          </w:p>
        </w:tc>
        <w:tc>
          <w:tcPr>
            <w:tcW w:w="966" w:type="pct"/>
            <w:vAlign w:val="center"/>
          </w:tcPr>
          <w:p w14:paraId="15A05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常规防爆器具</w:t>
            </w:r>
          </w:p>
        </w:tc>
        <w:tc>
          <w:tcPr>
            <w:tcW w:w="794" w:type="pct"/>
            <w:vAlign w:val="center"/>
          </w:tcPr>
          <w:p w14:paraId="1A618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23580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3DA29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双</w:t>
            </w:r>
          </w:p>
        </w:tc>
        <w:tc>
          <w:tcPr>
            <w:tcW w:w="470" w:type="pct"/>
            <w:vAlign w:val="center"/>
          </w:tcPr>
          <w:p w14:paraId="527B5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1D59CE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553911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41F3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06F798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794" w:type="pct"/>
            <w:noWrap/>
            <w:vAlign w:val="center"/>
          </w:tcPr>
          <w:p w14:paraId="11D3E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警用肩灯（爆闪）</w:t>
            </w:r>
          </w:p>
        </w:tc>
        <w:tc>
          <w:tcPr>
            <w:tcW w:w="966" w:type="pct"/>
            <w:vAlign w:val="center"/>
          </w:tcPr>
          <w:p w14:paraId="1B169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LED灯</w:t>
            </w:r>
          </w:p>
        </w:tc>
        <w:tc>
          <w:tcPr>
            <w:tcW w:w="794" w:type="pct"/>
            <w:vAlign w:val="center"/>
          </w:tcPr>
          <w:p w14:paraId="25F88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067B2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6C773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470" w:type="pct"/>
            <w:vAlign w:val="center"/>
          </w:tcPr>
          <w:p w14:paraId="561040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658387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63C470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631B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295841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794" w:type="pct"/>
            <w:noWrap/>
            <w:vAlign w:val="center"/>
          </w:tcPr>
          <w:p w14:paraId="1D4EE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移动警灯</w:t>
            </w:r>
          </w:p>
        </w:tc>
        <w:tc>
          <w:tcPr>
            <w:tcW w:w="966" w:type="pct"/>
            <w:vAlign w:val="center"/>
          </w:tcPr>
          <w:p w14:paraId="4DEF2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插电式双色爆闪</w:t>
            </w:r>
          </w:p>
        </w:tc>
        <w:tc>
          <w:tcPr>
            <w:tcW w:w="794" w:type="pct"/>
            <w:vAlign w:val="center"/>
          </w:tcPr>
          <w:p w14:paraId="51AC5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34909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5" w:type="pct"/>
            <w:vAlign w:val="center"/>
          </w:tcPr>
          <w:p w14:paraId="7F673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470" w:type="pct"/>
            <w:vAlign w:val="center"/>
          </w:tcPr>
          <w:p w14:paraId="609D07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6DED82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23DA42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299B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6F82B1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794" w:type="pct"/>
            <w:noWrap/>
            <w:vAlign w:val="center"/>
          </w:tcPr>
          <w:p w14:paraId="7E750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警用短棍</w:t>
            </w:r>
          </w:p>
        </w:tc>
        <w:tc>
          <w:tcPr>
            <w:tcW w:w="966" w:type="pct"/>
            <w:vAlign w:val="center"/>
          </w:tcPr>
          <w:p w14:paraId="49973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橡胶材质</w:t>
            </w:r>
          </w:p>
        </w:tc>
        <w:tc>
          <w:tcPr>
            <w:tcW w:w="794" w:type="pct"/>
            <w:vAlign w:val="center"/>
          </w:tcPr>
          <w:p w14:paraId="46864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5FB30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55" w:type="pct"/>
            <w:vAlign w:val="center"/>
          </w:tcPr>
          <w:p w14:paraId="277EC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根</w:t>
            </w:r>
          </w:p>
        </w:tc>
        <w:tc>
          <w:tcPr>
            <w:tcW w:w="470" w:type="pct"/>
            <w:vAlign w:val="center"/>
          </w:tcPr>
          <w:p w14:paraId="312AEF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0AE314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937DB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11E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569F4B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794" w:type="pct"/>
            <w:noWrap/>
            <w:vAlign w:val="center"/>
          </w:tcPr>
          <w:p w14:paraId="2500E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T型棍</w:t>
            </w:r>
          </w:p>
        </w:tc>
        <w:tc>
          <w:tcPr>
            <w:tcW w:w="966" w:type="pct"/>
            <w:vAlign w:val="center"/>
          </w:tcPr>
          <w:p w14:paraId="7A87B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橡胶材质</w:t>
            </w:r>
          </w:p>
        </w:tc>
        <w:tc>
          <w:tcPr>
            <w:tcW w:w="794" w:type="pct"/>
            <w:vAlign w:val="center"/>
          </w:tcPr>
          <w:p w14:paraId="6C364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7AB95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55" w:type="pct"/>
            <w:vAlign w:val="center"/>
          </w:tcPr>
          <w:p w14:paraId="454BA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根</w:t>
            </w:r>
          </w:p>
        </w:tc>
        <w:tc>
          <w:tcPr>
            <w:tcW w:w="470" w:type="pct"/>
            <w:vAlign w:val="center"/>
          </w:tcPr>
          <w:p w14:paraId="46CCF2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48F55E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2ACDA9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3573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632198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794" w:type="pct"/>
            <w:noWrap/>
            <w:vAlign w:val="center"/>
          </w:tcPr>
          <w:p w14:paraId="5B4F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辣椒水</w:t>
            </w:r>
          </w:p>
        </w:tc>
        <w:tc>
          <w:tcPr>
            <w:tcW w:w="966" w:type="pct"/>
            <w:vAlign w:val="center"/>
          </w:tcPr>
          <w:p w14:paraId="68428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07099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768DA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55" w:type="pct"/>
            <w:vAlign w:val="center"/>
          </w:tcPr>
          <w:p w14:paraId="03DAD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瓶</w:t>
            </w:r>
          </w:p>
        </w:tc>
        <w:tc>
          <w:tcPr>
            <w:tcW w:w="470" w:type="pct"/>
            <w:vAlign w:val="center"/>
          </w:tcPr>
          <w:p w14:paraId="3395CF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51017B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4394AC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122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3185D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794" w:type="pct"/>
            <w:noWrap/>
            <w:vAlign w:val="center"/>
          </w:tcPr>
          <w:p w14:paraId="7A67D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执法记录仪</w:t>
            </w:r>
          </w:p>
        </w:tc>
        <w:tc>
          <w:tcPr>
            <w:tcW w:w="966" w:type="pct"/>
            <w:vAlign w:val="center"/>
          </w:tcPr>
          <w:p w14:paraId="2EDF2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4C600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64C27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55" w:type="pct"/>
            <w:vAlign w:val="center"/>
          </w:tcPr>
          <w:p w14:paraId="247D2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470" w:type="pct"/>
            <w:vAlign w:val="center"/>
          </w:tcPr>
          <w:p w14:paraId="65B5CB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1134C4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0A0960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1943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6C50C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794" w:type="pct"/>
            <w:noWrap/>
            <w:vAlign w:val="center"/>
          </w:tcPr>
          <w:p w14:paraId="1C597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手持强光手电</w:t>
            </w:r>
          </w:p>
        </w:tc>
        <w:tc>
          <w:tcPr>
            <w:tcW w:w="966" w:type="pct"/>
            <w:vAlign w:val="center"/>
          </w:tcPr>
          <w:p w14:paraId="4B3A5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027EC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12266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4E38D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把</w:t>
            </w:r>
          </w:p>
        </w:tc>
        <w:tc>
          <w:tcPr>
            <w:tcW w:w="470" w:type="pct"/>
            <w:vAlign w:val="center"/>
          </w:tcPr>
          <w:p w14:paraId="2F918E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0E9C7D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472EC1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8D0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322AF2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794" w:type="pct"/>
            <w:noWrap/>
            <w:vAlign w:val="center"/>
          </w:tcPr>
          <w:p w14:paraId="5A043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LED强光防爆手电筒</w:t>
            </w:r>
          </w:p>
        </w:tc>
        <w:tc>
          <w:tcPr>
            <w:tcW w:w="966" w:type="pct"/>
            <w:vAlign w:val="center"/>
          </w:tcPr>
          <w:p w14:paraId="1BFED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铝合金/ABS材质</w:t>
            </w:r>
          </w:p>
        </w:tc>
        <w:tc>
          <w:tcPr>
            <w:tcW w:w="794" w:type="pct"/>
            <w:vAlign w:val="center"/>
          </w:tcPr>
          <w:p w14:paraId="0FBDD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421ED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5" w:type="pct"/>
            <w:vAlign w:val="center"/>
          </w:tcPr>
          <w:p w14:paraId="4AC7B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把</w:t>
            </w:r>
          </w:p>
        </w:tc>
        <w:tc>
          <w:tcPr>
            <w:tcW w:w="470" w:type="pct"/>
            <w:vAlign w:val="center"/>
          </w:tcPr>
          <w:p w14:paraId="56EE13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6B134C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24A4AB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475F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6429E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94" w:type="pct"/>
            <w:noWrap/>
            <w:vAlign w:val="center"/>
          </w:tcPr>
          <w:p w14:paraId="598DE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防爆展示柜</w:t>
            </w:r>
          </w:p>
        </w:tc>
        <w:tc>
          <w:tcPr>
            <w:tcW w:w="966" w:type="pct"/>
            <w:vAlign w:val="center"/>
          </w:tcPr>
          <w:p w14:paraId="083D0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1200*400*1600mm（中伟）</w:t>
            </w:r>
          </w:p>
        </w:tc>
        <w:tc>
          <w:tcPr>
            <w:tcW w:w="794" w:type="pct"/>
            <w:vAlign w:val="center"/>
          </w:tcPr>
          <w:p w14:paraId="51232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26AA6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5" w:type="pct"/>
            <w:vAlign w:val="center"/>
          </w:tcPr>
          <w:p w14:paraId="62608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470" w:type="pct"/>
            <w:vAlign w:val="center"/>
          </w:tcPr>
          <w:p w14:paraId="4DE53E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39A472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7AC3C4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37DD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2B4476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794" w:type="pct"/>
            <w:noWrap/>
            <w:vAlign w:val="center"/>
          </w:tcPr>
          <w:p w14:paraId="7FAC5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阻车器</w:t>
            </w:r>
          </w:p>
        </w:tc>
        <w:tc>
          <w:tcPr>
            <w:tcW w:w="966" w:type="pct"/>
            <w:vAlign w:val="center"/>
          </w:tcPr>
          <w:p w14:paraId="6D710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5EA6C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61094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55" w:type="pct"/>
            <w:vAlign w:val="center"/>
          </w:tcPr>
          <w:p w14:paraId="74315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470" w:type="pct"/>
            <w:vAlign w:val="center"/>
          </w:tcPr>
          <w:p w14:paraId="6A339B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70E529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76A959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7548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072F8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794" w:type="pct"/>
            <w:noWrap/>
            <w:vAlign w:val="center"/>
          </w:tcPr>
          <w:p w14:paraId="6A8B8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不锈钢A字牌</w:t>
            </w:r>
          </w:p>
        </w:tc>
        <w:tc>
          <w:tcPr>
            <w:tcW w:w="966" w:type="pct"/>
            <w:vAlign w:val="center"/>
          </w:tcPr>
          <w:p w14:paraId="51A18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请勿泊车</w:t>
            </w:r>
          </w:p>
        </w:tc>
        <w:tc>
          <w:tcPr>
            <w:tcW w:w="794" w:type="pct"/>
            <w:vAlign w:val="center"/>
          </w:tcPr>
          <w:p w14:paraId="77D1C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47C1A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55" w:type="pct"/>
            <w:vAlign w:val="center"/>
          </w:tcPr>
          <w:p w14:paraId="3E469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470" w:type="pct"/>
            <w:vAlign w:val="center"/>
          </w:tcPr>
          <w:p w14:paraId="3EFE7A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1968F4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692441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7BC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1B2613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794" w:type="pct"/>
            <w:noWrap/>
            <w:vAlign w:val="center"/>
          </w:tcPr>
          <w:p w14:paraId="70CA2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急救包</w:t>
            </w:r>
          </w:p>
        </w:tc>
        <w:tc>
          <w:tcPr>
            <w:tcW w:w="966" w:type="pct"/>
            <w:vAlign w:val="center"/>
          </w:tcPr>
          <w:p w14:paraId="5B222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77761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0E8C1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5" w:type="pct"/>
            <w:vAlign w:val="center"/>
          </w:tcPr>
          <w:p w14:paraId="19B9E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470" w:type="pct"/>
            <w:vAlign w:val="center"/>
          </w:tcPr>
          <w:p w14:paraId="3A8C75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276F2B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78BA1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57A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305B4A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794" w:type="pct"/>
            <w:noWrap/>
            <w:vAlign w:val="center"/>
          </w:tcPr>
          <w:p w14:paraId="77546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微型消防站</w:t>
            </w:r>
          </w:p>
        </w:tc>
        <w:tc>
          <w:tcPr>
            <w:tcW w:w="966" w:type="pct"/>
            <w:vAlign w:val="center"/>
          </w:tcPr>
          <w:p w14:paraId="671C0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04B49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2D59F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5" w:type="pct"/>
            <w:vAlign w:val="center"/>
          </w:tcPr>
          <w:p w14:paraId="3D133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470" w:type="pct"/>
            <w:vAlign w:val="center"/>
          </w:tcPr>
          <w:p w14:paraId="24B547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3B32D6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F6366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43FE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252001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794" w:type="pct"/>
            <w:noWrap/>
            <w:vAlign w:val="center"/>
          </w:tcPr>
          <w:p w14:paraId="1C172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警用巡逻电动车</w:t>
            </w:r>
          </w:p>
        </w:tc>
        <w:tc>
          <w:tcPr>
            <w:tcW w:w="966" w:type="pct"/>
            <w:vAlign w:val="center"/>
          </w:tcPr>
          <w:p w14:paraId="0C4F0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锡特（非标）</w:t>
            </w:r>
          </w:p>
        </w:tc>
        <w:tc>
          <w:tcPr>
            <w:tcW w:w="794" w:type="pct"/>
            <w:vAlign w:val="center"/>
          </w:tcPr>
          <w:p w14:paraId="75E25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7E9BB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5" w:type="pct"/>
            <w:vAlign w:val="center"/>
          </w:tcPr>
          <w:p w14:paraId="7077B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辆</w:t>
            </w:r>
          </w:p>
        </w:tc>
        <w:tc>
          <w:tcPr>
            <w:tcW w:w="470" w:type="pct"/>
            <w:vAlign w:val="center"/>
          </w:tcPr>
          <w:p w14:paraId="449F4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539A66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1B7578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电机1800W，电池72V50A</w:t>
            </w:r>
          </w:p>
        </w:tc>
      </w:tr>
      <w:tr w14:paraId="1C89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77328C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794" w:type="pct"/>
            <w:noWrap/>
            <w:vAlign w:val="center"/>
          </w:tcPr>
          <w:p w14:paraId="1EFFF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雨具（雨衣、雨鞋）</w:t>
            </w:r>
          </w:p>
        </w:tc>
        <w:tc>
          <w:tcPr>
            <w:tcW w:w="966" w:type="pct"/>
            <w:vAlign w:val="center"/>
          </w:tcPr>
          <w:p w14:paraId="1BC0B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61A7B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76EDD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55" w:type="pct"/>
            <w:vAlign w:val="center"/>
          </w:tcPr>
          <w:p w14:paraId="3AA9F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套</w:t>
            </w:r>
          </w:p>
        </w:tc>
        <w:tc>
          <w:tcPr>
            <w:tcW w:w="470" w:type="pct"/>
            <w:vAlign w:val="center"/>
          </w:tcPr>
          <w:p w14:paraId="359646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37381B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0BF3B4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6D96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0EA2E3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794" w:type="pct"/>
            <w:noWrap/>
            <w:vAlign w:val="center"/>
          </w:tcPr>
          <w:p w14:paraId="5CB4A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大功率扩音器</w:t>
            </w:r>
          </w:p>
        </w:tc>
        <w:tc>
          <w:tcPr>
            <w:tcW w:w="966" w:type="pct"/>
            <w:vAlign w:val="center"/>
          </w:tcPr>
          <w:p w14:paraId="63A45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28545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4EBF3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55" w:type="pct"/>
            <w:vAlign w:val="center"/>
          </w:tcPr>
          <w:p w14:paraId="069EC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支</w:t>
            </w:r>
          </w:p>
        </w:tc>
        <w:tc>
          <w:tcPr>
            <w:tcW w:w="470" w:type="pct"/>
            <w:vAlign w:val="center"/>
          </w:tcPr>
          <w:p w14:paraId="122F4C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576657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4A5E26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389C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628FE6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794" w:type="pct"/>
            <w:noWrap/>
            <w:vAlign w:val="center"/>
          </w:tcPr>
          <w:p w14:paraId="5D4C4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PVC警用锥桶</w:t>
            </w:r>
          </w:p>
        </w:tc>
        <w:tc>
          <w:tcPr>
            <w:tcW w:w="966" w:type="pct"/>
            <w:vAlign w:val="center"/>
          </w:tcPr>
          <w:p w14:paraId="53709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长45cm,宽45cm,高85cm,净重5kg</w:t>
            </w:r>
          </w:p>
        </w:tc>
        <w:tc>
          <w:tcPr>
            <w:tcW w:w="794" w:type="pct"/>
            <w:vAlign w:val="center"/>
          </w:tcPr>
          <w:p w14:paraId="244C2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3304B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255" w:type="pct"/>
            <w:vAlign w:val="center"/>
          </w:tcPr>
          <w:p w14:paraId="0DD9D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支</w:t>
            </w:r>
          </w:p>
        </w:tc>
        <w:tc>
          <w:tcPr>
            <w:tcW w:w="470" w:type="pct"/>
            <w:vAlign w:val="center"/>
          </w:tcPr>
          <w:p w14:paraId="03A792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4FBBE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30BE08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0914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23977E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794" w:type="pct"/>
            <w:noWrap/>
            <w:vAlign w:val="center"/>
          </w:tcPr>
          <w:p w14:paraId="696C1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警示警戒带</w:t>
            </w:r>
          </w:p>
        </w:tc>
        <w:tc>
          <w:tcPr>
            <w:tcW w:w="966" w:type="pct"/>
            <w:vAlign w:val="center"/>
          </w:tcPr>
          <w:p w14:paraId="75B95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常规</w:t>
            </w:r>
          </w:p>
        </w:tc>
        <w:tc>
          <w:tcPr>
            <w:tcW w:w="794" w:type="pct"/>
            <w:vAlign w:val="center"/>
          </w:tcPr>
          <w:p w14:paraId="060C7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7E608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200</w:t>
            </w:r>
          </w:p>
        </w:tc>
        <w:tc>
          <w:tcPr>
            <w:tcW w:w="255" w:type="pct"/>
            <w:vAlign w:val="center"/>
          </w:tcPr>
          <w:p w14:paraId="7CED7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卷</w:t>
            </w:r>
          </w:p>
        </w:tc>
        <w:tc>
          <w:tcPr>
            <w:tcW w:w="470" w:type="pct"/>
            <w:vAlign w:val="center"/>
          </w:tcPr>
          <w:p w14:paraId="3A80EE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42A74D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0069E5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5B6B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1" w:type="pct"/>
            <w:noWrap/>
            <w:vAlign w:val="center"/>
          </w:tcPr>
          <w:p w14:paraId="3E66C8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794" w:type="pct"/>
            <w:noWrap/>
            <w:vAlign w:val="center"/>
          </w:tcPr>
          <w:p w14:paraId="585FA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礼仪白手套</w:t>
            </w:r>
          </w:p>
        </w:tc>
        <w:tc>
          <w:tcPr>
            <w:tcW w:w="966" w:type="pct"/>
            <w:vAlign w:val="center"/>
          </w:tcPr>
          <w:p w14:paraId="3CE53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礼宾岗</w:t>
            </w:r>
          </w:p>
        </w:tc>
        <w:tc>
          <w:tcPr>
            <w:tcW w:w="794" w:type="pct"/>
            <w:vAlign w:val="center"/>
          </w:tcPr>
          <w:p w14:paraId="6DBBC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" w:type="pct"/>
            <w:vAlign w:val="center"/>
          </w:tcPr>
          <w:p w14:paraId="62573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255" w:type="pct"/>
            <w:vAlign w:val="center"/>
          </w:tcPr>
          <w:p w14:paraId="34FFC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18"/>
                <w:szCs w:val="18"/>
                <w:vertAlign w:val="baseline"/>
                <w:lang w:val="en-US" w:eastAsia="zh-CN"/>
              </w:rPr>
              <w:t>双</w:t>
            </w:r>
          </w:p>
        </w:tc>
        <w:tc>
          <w:tcPr>
            <w:tcW w:w="470" w:type="pct"/>
            <w:vAlign w:val="center"/>
          </w:tcPr>
          <w:p w14:paraId="3EDE8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469" w:type="pct"/>
            <w:vAlign w:val="center"/>
          </w:tcPr>
          <w:p w14:paraId="1310A0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748" w:type="pct"/>
            <w:vAlign w:val="center"/>
          </w:tcPr>
          <w:p w14:paraId="6F2BAF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</w:p>
        </w:tc>
      </w:tr>
      <w:tr w14:paraId="25B1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311" w:type="pct"/>
            <w:gridSpan w:val="6"/>
            <w:noWrap/>
            <w:vAlign w:val="center"/>
          </w:tcPr>
          <w:p w14:paraId="52876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合计金额</w:t>
            </w:r>
          </w:p>
        </w:tc>
        <w:tc>
          <w:tcPr>
            <w:tcW w:w="1688" w:type="pct"/>
            <w:gridSpan w:val="3"/>
            <w:vAlign w:val="center"/>
          </w:tcPr>
          <w:p w14:paraId="15BAD2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18"/>
                <w:szCs w:val="18"/>
                <w:u w:color="222222"/>
                <w:shd w:val="clear" w:color="auto" w:fill="FFFFFF"/>
                <w:lang w:val="en-US" w:eastAsia="zh-CN"/>
              </w:rPr>
              <w:t>元（大写：人民币）</w:t>
            </w:r>
          </w:p>
        </w:tc>
      </w:tr>
    </w:tbl>
    <w:p w14:paraId="1DB82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</w:p>
    <w:p w14:paraId="53CC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5450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1.报价包含：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设计费、设备费、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 w14:paraId="5941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</w:t>
      </w:r>
      <w:r>
        <w:rPr>
          <w:rFonts w:hint="eastAsia" w:cs="宋体" w:asciiTheme="minorEastAsia" w:hAnsiTheme="minorEastAsia" w:eastAsiaTheme="minorEastAsia"/>
          <w:color w:val="auto"/>
          <w:lang w:eastAsia="zh-CN"/>
        </w:rPr>
        <w:t>。</w:t>
      </w:r>
    </w:p>
    <w:p w14:paraId="0F46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3.付款方式：验收合格后支付95%，留5%为质保金一年后无息支付；</w:t>
      </w:r>
    </w:p>
    <w:p w14:paraId="2B37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4.竞谈保证金收取20000元（大写：贰万元整），保证金凭证打印纸质版与竞谈文件一起交至文件递交地点。</w:t>
      </w:r>
    </w:p>
    <w:p w14:paraId="3A36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竞谈保证金账户信息：</w:t>
      </w:r>
    </w:p>
    <w:p w14:paraId="7FDE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公司名称：云南景通招标代理有限公司</w:t>
      </w:r>
    </w:p>
    <w:p w14:paraId="051F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账    号：531899991013001668051</w:t>
      </w:r>
    </w:p>
    <w:p w14:paraId="4106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开户银行：交通银行股份有限公司昆明北辰支行</w:t>
      </w:r>
    </w:p>
    <w:p w14:paraId="388E3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 xml:space="preserve">5.参与竞谈的公司在评审现场出现围标、串标现象，竞谈保证金不予退还，取消竞谈资格并列入集团及学校黑名单。 </w:t>
      </w:r>
    </w:p>
    <w:p w14:paraId="7C229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>6.1未选中公司竞谈保证金于竞谈完成7个工作日内退回汇款账户。</w:t>
      </w:r>
    </w:p>
    <w:p w14:paraId="59B16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1"/>
          <w:szCs w:val="21"/>
          <w:u w:color="000000"/>
          <w:lang w:val="en-US" w:eastAsia="zh-CN" w:bidi="ar-SA"/>
        </w:rPr>
        <w:t xml:space="preserve">6.2选中的公司于合同签订后7个工作日内退回汇款账户。在合同签订前，若选中的公司未履行评审现场的服务承诺、合同参数发生变更（负偏离竞谈现场确定的参数）或直接放弃合作，竞谈保证金不予退还。 </w:t>
      </w:r>
    </w:p>
    <w:p w14:paraId="4D46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7C6E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7440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4669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报价人须具备经国家市场监督管理部门登记注册的独立企业（事业）法人或其它组织，必须具备有效的营业执照。</w:t>
      </w:r>
    </w:p>
    <w:p w14:paraId="45BE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4D2B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财务报表或审计报告</w:t>
      </w:r>
      <w:r>
        <w:rPr>
          <w:rFonts w:hint="eastAsia" w:cs="宋体" w:asciiTheme="minorEastAsia" w:hAnsiTheme="minorEastAsia" w:eastAsiaTheme="minorEastAsia"/>
          <w:color w:val="auto"/>
        </w:rPr>
        <w:t>，并加盖公司公章。</w:t>
      </w:r>
    </w:p>
    <w:p w14:paraId="1229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604E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3F06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4.报价文件附件清单如下：</w:t>
      </w:r>
    </w:p>
    <w:p w14:paraId="6BAD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包含但不限于以下材料，均应加盖公章，且需按如下顺序装订，并在首页制作目录：</w:t>
      </w:r>
    </w:p>
    <w:p w14:paraId="782B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（1）项目报价单，包括报价一览表、分项报价表。</w:t>
      </w:r>
    </w:p>
    <w:p w14:paraId="32D6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color w:val="auto"/>
        </w:rPr>
        <w:t>（2）</w:t>
      </w:r>
      <w:r>
        <w:rPr>
          <w:rFonts w:hint="eastAsia" w:ascii="宋体" w:hAnsi="宋体" w:eastAsia="宋体" w:cs="宋体"/>
          <w:b/>
          <w:color w:val="auto"/>
        </w:rPr>
        <w:t>全套报价文件请依次装订</w:t>
      </w:r>
    </w:p>
    <w:tbl>
      <w:tblPr>
        <w:tblStyle w:val="9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40"/>
      </w:tblGrid>
      <w:tr w14:paraId="4657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1.报价书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2.法定代表人资格证明书</w:t>
            </w:r>
          </w:p>
        </w:tc>
      </w:tr>
      <w:tr w14:paraId="43DB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3.法定代表人授权委托书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4.资质证明文件</w:t>
            </w:r>
          </w:p>
        </w:tc>
      </w:tr>
      <w:tr w14:paraId="407B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5.报价人基本情况表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</w:rPr>
              <w:t>公司近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相同或同类型</w:t>
            </w:r>
            <w:r>
              <w:rPr>
                <w:rFonts w:hint="eastAsia" w:ascii="宋体" w:hAnsi="宋体" w:eastAsia="宋体" w:cs="宋体"/>
                <w:color w:val="auto"/>
              </w:rPr>
              <w:t>业绩介绍，附中标通知或合同</w:t>
            </w:r>
          </w:p>
        </w:tc>
      </w:tr>
      <w:tr w14:paraId="10A2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7.无不良记录承诺书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</w:t>
            </w:r>
            <w:r>
              <w:rPr>
                <w:rFonts w:hint="eastAsia" w:cs="宋体" w:asciiTheme="minorEastAsia" w:hAnsiTheme="minorEastAsia" w:eastAsiaTheme="minorEastAsia"/>
                <w:color w:val="auto"/>
              </w:rPr>
              <w:t>近三年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en-US" w:eastAsia="zh-CN"/>
              </w:rPr>
              <w:t>财务报表或审计报表</w:t>
            </w:r>
          </w:p>
        </w:tc>
      </w:tr>
      <w:tr w14:paraId="6AFC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.近三年（1</w:t>
            </w:r>
            <w:r>
              <w:rPr>
                <w:rFonts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月份）完税证明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10.售后服务承诺书、质量保证承诺书</w:t>
            </w:r>
          </w:p>
        </w:tc>
      </w:tr>
    </w:tbl>
    <w:p w14:paraId="6C13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  <w:color w:val="auto"/>
        </w:rPr>
        <w:t>四</w:t>
      </w:r>
      <w:r>
        <w:rPr>
          <w:rFonts w:hint="eastAsia" w:ascii="宋体" w:hAnsi="宋体" w:eastAsia="宋体" w:cs="宋体"/>
          <w:color w:val="auto"/>
          <w:lang w:val="zh-TW" w:eastAsia="zh-TW"/>
        </w:rPr>
        <w:t>份（一正</w:t>
      </w:r>
      <w:r>
        <w:rPr>
          <w:rFonts w:hint="eastAsia" w:ascii="宋体" w:hAnsi="宋体" w:eastAsia="宋体" w:cs="宋体"/>
          <w:color w:val="auto"/>
        </w:rPr>
        <w:t>三</w:t>
      </w:r>
      <w:r>
        <w:rPr>
          <w:rFonts w:hint="eastAsia" w:ascii="宋体" w:hAnsi="宋体" w:eastAsia="宋体" w:cs="宋体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color w:val="auto"/>
          <w:lang w:val="zh-TW"/>
        </w:rPr>
        <w:t>。报价文件</w:t>
      </w:r>
      <w:r>
        <w:rPr>
          <w:rFonts w:hint="eastAsia" w:ascii="宋体" w:hAnsi="宋体" w:eastAsia="宋体" w:cs="宋体"/>
          <w:color w:val="auto"/>
        </w:rPr>
        <w:t>须用封套加以密封，在封口处盖骑缝公章。</w:t>
      </w:r>
    </w:p>
    <w:p w14:paraId="458D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</w:rPr>
        <w:t>）未执行上述规定的报价文件，将被视为无效报价文件。</w:t>
      </w:r>
    </w:p>
    <w:p w14:paraId="58B9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</w:rPr>
        <w:t>）本公司保留第一次评审后，根据实际情况有可能进行补充询价及二次评审的权利。</w:t>
      </w:r>
    </w:p>
    <w:p w14:paraId="31C9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1598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44CB93DA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0A9D2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</w:p>
    <w:tbl>
      <w:tblPr>
        <w:tblStyle w:val="15"/>
        <w:tblW w:w="7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1534"/>
        <w:gridCol w:w="9"/>
        <w:gridCol w:w="1732"/>
        <w:gridCol w:w="2"/>
        <w:gridCol w:w="1730"/>
      </w:tblGrid>
      <w:tr w14:paraId="4F85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restart"/>
            <w:tcBorders>
              <w:bottom w:val="nil"/>
            </w:tcBorders>
            <w:vAlign w:val="center"/>
          </w:tcPr>
          <w:p w14:paraId="574CC87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中标金额</w:t>
            </w:r>
          </w:p>
          <w:p w14:paraId="2C8D105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（万元）</w:t>
            </w:r>
          </w:p>
        </w:tc>
        <w:tc>
          <w:tcPr>
            <w:tcW w:w="5007" w:type="dxa"/>
            <w:gridSpan w:val="5"/>
            <w:vAlign w:val="center"/>
          </w:tcPr>
          <w:p w14:paraId="69FD1C4A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服务类型</w:t>
            </w:r>
          </w:p>
        </w:tc>
      </w:tr>
      <w:tr w14:paraId="0DCA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  <w:bottom w:val="nil"/>
            </w:tcBorders>
            <w:vAlign w:val="center"/>
          </w:tcPr>
          <w:p w14:paraId="1AB4EA9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13EFA2D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货物招标</w:t>
            </w:r>
          </w:p>
        </w:tc>
        <w:tc>
          <w:tcPr>
            <w:tcW w:w="1743" w:type="dxa"/>
            <w:gridSpan w:val="3"/>
            <w:vAlign w:val="center"/>
          </w:tcPr>
          <w:p w14:paraId="2741EF1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服务招标</w:t>
            </w:r>
          </w:p>
        </w:tc>
        <w:tc>
          <w:tcPr>
            <w:tcW w:w="1730" w:type="dxa"/>
            <w:vAlign w:val="center"/>
          </w:tcPr>
          <w:p w14:paraId="12700CA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工程招标</w:t>
            </w:r>
          </w:p>
        </w:tc>
      </w:tr>
      <w:tr w14:paraId="391F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</w:tcBorders>
            <w:vAlign w:val="center"/>
          </w:tcPr>
          <w:p w14:paraId="3EACB8F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5007" w:type="dxa"/>
            <w:gridSpan w:val="5"/>
            <w:vAlign w:val="center"/>
          </w:tcPr>
          <w:p w14:paraId="2A0C43E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费 率</w:t>
            </w:r>
          </w:p>
        </w:tc>
      </w:tr>
      <w:tr w14:paraId="5A26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218A21A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100及以下</w:t>
            </w:r>
          </w:p>
        </w:tc>
        <w:tc>
          <w:tcPr>
            <w:tcW w:w="1543" w:type="dxa"/>
            <w:gridSpan w:val="2"/>
            <w:vAlign w:val="center"/>
          </w:tcPr>
          <w:p w14:paraId="45C677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vAlign w:val="center"/>
          </w:tcPr>
          <w:p w14:paraId="37EF301D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gridSpan w:val="2"/>
            <w:vAlign w:val="center"/>
          </w:tcPr>
          <w:p w14:paraId="3AD3124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1%</w:t>
            </w:r>
          </w:p>
        </w:tc>
      </w:tr>
      <w:tr w14:paraId="76B3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35989D6E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100—500(含)</w:t>
            </w:r>
          </w:p>
        </w:tc>
        <w:tc>
          <w:tcPr>
            <w:tcW w:w="1534" w:type="dxa"/>
            <w:vAlign w:val="center"/>
          </w:tcPr>
          <w:p w14:paraId="7339184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1.1%</w:t>
            </w:r>
          </w:p>
        </w:tc>
        <w:tc>
          <w:tcPr>
            <w:tcW w:w="1743" w:type="dxa"/>
            <w:gridSpan w:val="3"/>
            <w:vAlign w:val="center"/>
          </w:tcPr>
          <w:p w14:paraId="3715DA9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1.8%</w:t>
            </w:r>
          </w:p>
        </w:tc>
        <w:tc>
          <w:tcPr>
            <w:tcW w:w="1730" w:type="dxa"/>
            <w:vAlign w:val="center"/>
          </w:tcPr>
          <w:p w14:paraId="68CAB8A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0.7%</w:t>
            </w:r>
          </w:p>
        </w:tc>
      </w:tr>
      <w:tr w14:paraId="1B7B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7ECDC86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500—1000(含)</w:t>
            </w:r>
          </w:p>
        </w:tc>
        <w:tc>
          <w:tcPr>
            <w:tcW w:w="1534" w:type="dxa"/>
            <w:vAlign w:val="center"/>
          </w:tcPr>
          <w:p w14:paraId="2C66EE3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0.8%</w:t>
            </w:r>
          </w:p>
        </w:tc>
        <w:tc>
          <w:tcPr>
            <w:tcW w:w="1743" w:type="dxa"/>
            <w:gridSpan w:val="3"/>
            <w:vAlign w:val="center"/>
          </w:tcPr>
          <w:p w14:paraId="72D9393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0.45%</w:t>
            </w:r>
          </w:p>
        </w:tc>
        <w:tc>
          <w:tcPr>
            <w:tcW w:w="1730" w:type="dxa"/>
            <w:vAlign w:val="center"/>
          </w:tcPr>
          <w:p w14:paraId="72F3679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0.55%</w:t>
            </w:r>
          </w:p>
        </w:tc>
      </w:tr>
      <w:tr w14:paraId="6494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1C72CB3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1000—5000(含)</w:t>
            </w:r>
          </w:p>
        </w:tc>
        <w:tc>
          <w:tcPr>
            <w:tcW w:w="1534" w:type="dxa"/>
            <w:vAlign w:val="center"/>
          </w:tcPr>
          <w:p w14:paraId="75E840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0.5%</w:t>
            </w:r>
          </w:p>
        </w:tc>
        <w:tc>
          <w:tcPr>
            <w:tcW w:w="1743" w:type="dxa"/>
            <w:gridSpan w:val="3"/>
            <w:vAlign w:val="center"/>
          </w:tcPr>
          <w:p w14:paraId="4A695E1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30" w:type="dxa"/>
            <w:vAlign w:val="center"/>
          </w:tcPr>
          <w:p w14:paraId="19CAC2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0.35%</w:t>
            </w:r>
          </w:p>
        </w:tc>
      </w:tr>
      <w:tr w14:paraId="34E7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187FBC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5000—100000(含)</w:t>
            </w:r>
          </w:p>
        </w:tc>
        <w:tc>
          <w:tcPr>
            <w:tcW w:w="1534" w:type="dxa"/>
            <w:vAlign w:val="center"/>
          </w:tcPr>
          <w:p w14:paraId="5802D2B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43" w:type="dxa"/>
            <w:gridSpan w:val="3"/>
            <w:vAlign w:val="center"/>
          </w:tcPr>
          <w:p w14:paraId="0B867D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0.1%</w:t>
            </w:r>
          </w:p>
        </w:tc>
        <w:tc>
          <w:tcPr>
            <w:tcW w:w="1730" w:type="dxa"/>
            <w:vAlign w:val="center"/>
          </w:tcPr>
          <w:p w14:paraId="66660C9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0.2%</w:t>
            </w:r>
          </w:p>
        </w:tc>
      </w:tr>
      <w:tr w14:paraId="48357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9C7BF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100000—100000(含)</w:t>
            </w:r>
          </w:p>
        </w:tc>
        <w:tc>
          <w:tcPr>
            <w:tcW w:w="1534" w:type="dxa"/>
            <w:vAlign w:val="center"/>
          </w:tcPr>
          <w:p w14:paraId="73E2BDC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43" w:type="dxa"/>
            <w:gridSpan w:val="3"/>
            <w:vAlign w:val="center"/>
          </w:tcPr>
          <w:p w14:paraId="3226A6E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30" w:type="dxa"/>
            <w:vAlign w:val="center"/>
          </w:tcPr>
          <w:p w14:paraId="12F9162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</w:tr>
      <w:tr w14:paraId="694F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58289756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1000000以上</w:t>
            </w:r>
          </w:p>
        </w:tc>
        <w:tc>
          <w:tcPr>
            <w:tcW w:w="1534" w:type="dxa"/>
            <w:vAlign w:val="center"/>
          </w:tcPr>
          <w:p w14:paraId="4FDCF0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43" w:type="dxa"/>
            <w:gridSpan w:val="3"/>
            <w:vAlign w:val="center"/>
          </w:tcPr>
          <w:p w14:paraId="2A7231A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30" w:type="dxa"/>
            <w:vAlign w:val="center"/>
          </w:tcPr>
          <w:p w14:paraId="3DCF8CD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</w:tr>
    </w:tbl>
    <w:p w14:paraId="473607CD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246A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56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E6B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(可提前提交)</w:t>
      </w:r>
    </w:p>
    <w:p w14:paraId="300F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297FC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669B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评审时间：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下午14:30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 w14:paraId="7D38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76D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72EE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王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13769155537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523F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18288628865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2C51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192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菊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</w:rPr>
        <w:t>13608719126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7E419D3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云南医药健康职业学院</w:t>
      </w:r>
    </w:p>
    <w:p w14:paraId="2CB8F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C98F2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p w14:paraId="62FC9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137C3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25A28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6FC10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64BA5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34332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60263-DE5A-42AC-AE1D-2C62720DF7A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4AAC92-7F92-4C3F-B1C3-A0F817BC7E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A3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B53C2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B53C2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348C5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1B0A5C"/>
    <w:rsid w:val="0466617C"/>
    <w:rsid w:val="049525BD"/>
    <w:rsid w:val="04A22F2C"/>
    <w:rsid w:val="04F80D9E"/>
    <w:rsid w:val="05AD3936"/>
    <w:rsid w:val="05DA2E36"/>
    <w:rsid w:val="05EC26B0"/>
    <w:rsid w:val="061B4D44"/>
    <w:rsid w:val="06604E4C"/>
    <w:rsid w:val="06734B80"/>
    <w:rsid w:val="06874187"/>
    <w:rsid w:val="06B81D95"/>
    <w:rsid w:val="06CC4290"/>
    <w:rsid w:val="06F0248B"/>
    <w:rsid w:val="0721638A"/>
    <w:rsid w:val="07AB012E"/>
    <w:rsid w:val="07D16002"/>
    <w:rsid w:val="07D4164E"/>
    <w:rsid w:val="07F12200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8B1D8C"/>
    <w:rsid w:val="0AC67734"/>
    <w:rsid w:val="0ADF5F23"/>
    <w:rsid w:val="0AFB13A8"/>
    <w:rsid w:val="0B697B02"/>
    <w:rsid w:val="0BEF4CA9"/>
    <w:rsid w:val="0C1110C3"/>
    <w:rsid w:val="0C915D60"/>
    <w:rsid w:val="0CFC1C88"/>
    <w:rsid w:val="0DCA0182"/>
    <w:rsid w:val="0DEF71E2"/>
    <w:rsid w:val="0E5232CD"/>
    <w:rsid w:val="0E627CE7"/>
    <w:rsid w:val="0E9B4C74"/>
    <w:rsid w:val="0F276507"/>
    <w:rsid w:val="0FB00182"/>
    <w:rsid w:val="0FFF1232"/>
    <w:rsid w:val="101C3AC9"/>
    <w:rsid w:val="103B0861"/>
    <w:rsid w:val="109C1B7D"/>
    <w:rsid w:val="10BD35C7"/>
    <w:rsid w:val="10FD7403"/>
    <w:rsid w:val="11290C5D"/>
    <w:rsid w:val="11597664"/>
    <w:rsid w:val="116C28F7"/>
    <w:rsid w:val="11D706B9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5B0E75"/>
    <w:rsid w:val="13D84274"/>
    <w:rsid w:val="14151024"/>
    <w:rsid w:val="147B66BC"/>
    <w:rsid w:val="14F53595"/>
    <w:rsid w:val="1582093B"/>
    <w:rsid w:val="15D373E9"/>
    <w:rsid w:val="16443E43"/>
    <w:rsid w:val="16DF591A"/>
    <w:rsid w:val="16E573D4"/>
    <w:rsid w:val="174E7FCF"/>
    <w:rsid w:val="176D1177"/>
    <w:rsid w:val="17F11DA8"/>
    <w:rsid w:val="18390845"/>
    <w:rsid w:val="186407CC"/>
    <w:rsid w:val="193373FD"/>
    <w:rsid w:val="19692726"/>
    <w:rsid w:val="1AC35C7E"/>
    <w:rsid w:val="1AFC3AB4"/>
    <w:rsid w:val="1B920ECC"/>
    <w:rsid w:val="1C4F3541"/>
    <w:rsid w:val="1C563C9B"/>
    <w:rsid w:val="1CA4563B"/>
    <w:rsid w:val="1CAD0994"/>
    <w:rsid w:val="1CFB4B98"/>
    <w:rsid w:val="1D444728"/>
    <w:rsid w:val="1D454D04"/>
    <w:rsid w:val="1D884F5D"/>
    <w:rsid w:val="1DD74DE5"/>
    <w:rsid w:val="1E0067ED"/>
    <w:rsid w:val="1E29229C"/>
    <w:rsid w:val="1E8C54A8"/>
    <w:rsid w:val="1EA96F39"/>
    <w:rsid w:val="1EC10726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AF10E5"/>
    <w:rsid w:val="23D762F6"/>
    <w:rsid w:val="243758B0"/>
    <w:rsid w:val="247E49C4"/>
    <w:rsid w:val="25034EC9"/>
    <w:rsid w:val="250A6257"/>
    <w:rsid w:val="252D1DA1"/>
    <w:rsid w:val="25461B81"/>
    <w:rsid w:val="25737F81"/>
    <w:rsid w:val="25BE1984"/>
    <w:rsid w:val="26123616"/>
    <w:rsid w:val="2680190E"/>
    <w:rsid w:val="26A500BB"/>
    <w:rsid w:val="271E423C"/>
    <w:rsid w:val="28012E1E"/>
    <w:rsid w:val="28234CE7"/>
    <w:rsid w:val="28245882"/>
    <w:rsid w:val="28B05368"/>
    <w:rsid w:val="29A46C7B"/>
    <w:rsid w:val="29D07A70"/>
    <w:rsid w:val="29D15596"/>
    <w:rsid w:val="29D60DFE"/>
    <w:rsid w:val="2A477CE9"/>
    <w:rsid w:val="2A513AEC"/>
    <w:rsid w:val="2A88034A"/>
    <w:rsid w:val="2C4958B7"/>
    <w:rsid w:val="2C83552E"/>
    <w:rsid w:val="2C8A00B1"/>
    <w:rsid w:val="2D151838"/>
    <w:rsid w:val="2D7D541A"/>
    <w:rsid w:val="2DA51262"/>
    <w:rsid w:val="2E33681F"/>
    <w:rsid w:val="2E532A1D"/>
    <w:rsid w:val="2E815065"/>
    <w:rsid w:val="2F034443"/>
    <w:rsid w:val="2FBC4D4D"/>
    <w:rsid w:val="303626F5"/>
    <w:rsid w:val="30395C43"/>
    <w:rsid w:val="303B7C0D"/>
    <w:rsid w:val="306C7DC6"/>
    <w:rsid w:val="30A24BC5"/>
    <w:rsid w:val="31D837D6"/>
    <w:rsid w:val="3253123E"/>
    <w:rsid w:val="32BB6DE3"/>
    <w:rsid w:val="32C4213C"/>
    <w:rsid w:val="32D81743"/>
    <w:rsid w:val="32D85BE7"/>
    <w:rsid w:val="32F522F5"/>
    <w:rsid w:val="33822362"/>
    <w:rsid w:val="33993C89"/>
    <w:rsid w:val="34321327"/>
    <w:rsid w:val="344F012B"/>
    <w:rsid w:val="34671C20"/>
    <w:rsid w:val="34773182"/>
    <w:rsid w:val="34B36C4C"/>
    <w:rsid w:val="34E73CF4"/>
    <w:rsid w:val="350576C3"/>
    <w:rsid w:val="35BD4200"/>
    <w:rsid w:val="35DB4784"/>
    <w:rsid w:val="376D0FF4"/>
    <w:rsid w:val="377A726D"/>
    <w:rsid w:val="378E21EB"/>
    <w:rsid w:val="37920A5A"/>
    <w:rsid w:val="37E10C18"/>
    <w:rsid w:val="38D330D8"/>
    <w:rsid w:val="390519D8"/>
    <w:rsid w:val="392A6A70"/>
    <w:rsid w:val="39663F4D"/>
    <w:rsid w:val="3995213C"/>
    <w:rsid w:val="39BC591B"/>
    <w:rsid w:val="39D709A6"/>
    <w:rsid w:val="39FC352A"/>
    <w:rsid w:val="3A465B2C"/>
    <w:rsid w:val="3A93317B"/>
    <w:rsid w:val="3A971EE4"/>
    <w:rsid w:val="3ADC741E"/>
    <w:rsid w:val="3B2D6E57"/>
    <w:rsid w:val="3B2E0CDD"/>
    <w:rsid w:val="3B404329"/>
    <w:rsid w:val="3BE178BA"/>
    <w:rsid w:val="3C180B66"/>
    <w:rsid w:val="3C68259C"/>
    <w:rsid w:val="3CBA010B"/>
    <w:rsid w:val="3CF11D7F"/>
    <w:rsid w:val="3D23796D"/>
    <w:rsid w:val="3D2E2FD3"/>
    <w:rsid w:val="3D2F0AF9"/>
    <w:rsid w:val="3DF5776D"/>
    <w:rsid w:val="3E1607E4"/>
    <w:rsid w:val="3E774506"/>
    <w:rsid w:val="3E7C38CA"/>
    <w:rsid w:val="3ED24D5F"/>
    <w:rsid w:val="405E1B7A"/>
    <w:rsid w:val="40DA6FCE"/>
    <w:rsid w:val="41006A35"/>
    <w:rsid w:val="41177CBE"/>
    <w:rsid w:val="415D1F4B"/>
    <w:rsid w:val="419B52B3"/>
    <w:rsid w:val="41F1637D"/>
    <w:rsid w:val="43F403A7"/>
    <w:rsid w:val="44062F6B"/>
    <w:rsid w:val="4441183E"/>
    <w:rsid w:val="454A2974"/>
    <w:rsid w:val="461F5BAF"/>
    <w:rsid w:val="468048DC"/>
    <w:rsid w:val="46DF0E9A"/>
    <w:rsid w:val="471A1003"/>
    <w:rsid w:val="47845921"/>
    <w:rsid w:val="47CB141F"/>
    <w:rsid w:val="480F7EF4"/>
    <w:rsid w:val="48220665"/>
    <w:rsid w:val="482C010F"/>
    <w:rsid w:val="489067A7"/>
    <w:rsid w:val="48AB2CA2"/>
    <w:rsid w:val="48F52BF7"/>
    <w:rsid w:val="49A91E85"/>
    <w:rsid w:val="4A3459A1"/>
    <w:rsid w:val="4A502EA4"/>
    <w:rsid w:val="4B840262"/>
    <w:rsid w:val="4B90505B"/>
    <w:rsid w:val="4C155020"/>
    <w:rsid w:val="4C5B5709"/>
    <w:rsid w:val="4C6662F6"/>
    <w:rsid w:val="4C7E68FD"/>
    <w:rsid w:val="4C820C46"/>
    <w:rsid w:val="4D3919C1"/>
    <w:rsid w:val="4D671BE7"/>
    <w:rsid w:val="4DA644C0"/>
    <w:rsid w:val="4DF74D1B"/>
    <w:rsid w:val="4E720846"/>
    <w:rsid w:val="4E9E163B"/>
    <w:rsid w:val="4ED14D41"/>
    <w:rsid w:val="4F4C72E9"/>
    <w:rsid w:val="4F8627FB"/>
    <w:rsid w:val="4F9D18F3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627866"/>
    <w:rsid w:val="55782D35"/>
    <w:rsid w:val="55F06C20"/>
    <w:rsid w:val="56513437"/>
    <w:rsid w:val="572D17AE"/>
    <w:rsid w:val="57574A7D"/>
    <w:rsid w:val="57963596"/>
    <w:rsid w:val="58164551"/>
    <w:rsid w:val="58A12453"/>
    <w:rsid w:val="5901739F"/>
    <w:rsid w:val="594F3C5E"/>
    <w:rsid w:val="5A193B3B"/>
    <w:rsid w:val="5AE35282"/>
    <w:rsid w:val="5BA858A7"/>
    <w:rsid w:val="5BBD65B1"/>
    <w:rsid w:val="5C1419D3"/>
    <w:rsid w:val="5C7E7952"/>
    <w:rsid w:val="5C814CB2"/>
    <w:rsid w:val="5DA30A1C"/>
    <w:rsid w:val="5DBB0B1A"/>
    <w:rsid w:val="5E602469"/>
    <w:rsid w:val="5E77028A"/>
    <w:rsid w:val="5E776660"/>
    <w:rsid w:val="5E7D669A"/>
    <w:rsid w:val="5ECE3876"/>
    <w:rsid w:val="5EF4373D"/>
    <w:rsid w:val="5F0E0117"/>
    <w:rsid w:val="5F622211"/>
    <w:rsid w:val="60387081"/>
    <w:rsid w:val="603E67DA"/>
    <w:rsid w:val="605D183B"/>
    <w:rsid w:val="612C2AD6"/>
    <w:rsid w:val="617D467A"/>
    <w:rsid w:val="61C84EF5"/>
    <w:rsid w:val="622540F5"/>
    <w:rsid w:val="639257BA"/>
    <w:rsid w:val="63CE3BC7"/>
    <w:rsid w:val="64E56A65"/>
    <w:rsid w:val="655F16CC"/>
    <w:rsid w:val="659A641A"/>
    <w:rsid w:val="65C459D3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A81C38"/>
    <w:rsid w:val="68C36416"/>
    <w:rsid w:val="6959083E"/>
    <w:rsid w:val="69E04BB7"/>
    <w:rsid w:val="6A0C56F6"/>
    <w:rsid w:val="6A0E1913"/>
    <w:rsid w:val="6AAF1314"/>
    <w:rsid w:val="6B030D4C"/>
    <w:rsid w:val="6B054AC4"/>
    <w:rsid w:val="6B1747F7"/>
    <w:rsid w:val="6B2F1B41"/>
    <w:rsid w:val="6B4C44A1"/>
    <w:rsid w:val="6BAD2A66"/>
    <w:rsid w:val="6C092E67"/>
    <w:rsid w:val="6C621AA2"/>
    <w:rsid w:val="6CAB36D8"/>
    <w:rsid w:val="6CB70040"/>
    <w:rsid w:val="6D1C7DDB"/>
    <w:rsid w:val="6D35147C"/>
    <w:rsid w:val="6D925061"/>
    <w:rsid w:val="6DA265FA"/>
    <w:rsid w:val="6DAA3701"/>
    <w:rsid w:val="6EBE7B0B"/>
    <w:rsid w:val="6EFB3918"/>
    <w:rsid w:val="6FD70D84"/>
    <w:rsid w:val="7004359C"/>
    <w:rsid w:val="70952EC6"/>
    <w:rsid w:val="709C13CF"/>
    <w:rsid w:val="70B605B4"/>
    <w:rsid w:val="70F87C62"/>
    <w:rsid w:val="710F0089"/>
    <w:rsid w:val="71502811"/>
    <w:rsid w:val="71AF5789"/>
    <w:rsid w:val="7317621E"/>
    <w:rsid w:val="734939BC"/>
    <w:rsid w:val="73944C37"/>
    <w:rsid w:val="74587064"/>
    <w:rsid w:val="74A54C22"/>
    <w:rsid w:val="74F6722B"/>
    <w:rsid w:val="752217B8"/>
    <w:rsid w:val="757C1E26"/>
    <w:rsid w:val="77005B29"/>
    <w:rsid w:val="772C065B"/>
    <w:rsid w:val="7730111A"/>
    <w:rsid w:val="775D6EE5"/>
    <w:rsid w:val="77EE068E"/>
    <w:rsid w:val="77F9150C"/>
    <w:rsid w:val="791D1B70"/>
    <w:rsid w:val="7927654D"/>
    <w:rsid w:val="79501600"/>
    <w:rsid w:val="79982FA7"/>
    <w:rsid w:val="7A170370"/>
    <w:rsid w:val="7A4D3D91"/>
    <w:rsid w:val="7AC810FF"/>
    <w:rsid w:val="7B152B01"/>
    <w:rsid w:val="7B607AF4"/>
    <w:rsid w:val="7B6A44CF"/>
    <w:rsid w:val="7B863980"/>
    <w:rsid w:val="7B8B049B"/>
    <w:rsid w:val="7BD306CB"/>
    <w:rsid w:val="7BDB9919"/>
    <w:rsid w:val="7BFFE9C9"/>
    <w:rsid w:val="7C0C508E"/>
    <w:rsid w:val="7C144CFD"/>
    <w:rsid w:val="7C756885"/>
    <w:rsid w:val="7C8C34F8"/>
    <w:rsid w:val="7CCC5A01"/>
    <w:rsid w:val="7CEF2EDE"/>
    <w:rsid w:val="7D31799A"/>
    <w:rsid w:val="7D935F5F"/>
    <w:rsid w:val="7E096221"/>
    <w:rsid w:val="7E1075B0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3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2045</Words>
  <Characters>2423</Characters>
  <Lines>16</Lines>
  <Paragraphs>4</Paragraphs>
  <TotalTime>7</TotalTime>
  <ScaleCrop>false</ScaleCrop>
  <LinksUpToDate>false</LinksUpToDate>
  <CharactersWithSpaces>2480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Throb</cp:lastModifiedBy>
  <cp:lastPrinted>2025-08-01T02:12:33Z</cp:lastPrinted>
  <dcterms:modified xsi:type="dcterms:W3CDTF">2025-08-01T02:12:39Z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