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云南医药健康职业学院临床护理综合实验室扩建实验室采购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zh-TW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竞争性谈判文件</w:t>
      </w:r>
    </w:p>
    <w:p>
      <w:pPr>
        <w:spacing w:line="460" w:lineRule="exact"/>
        <w:ind w:firstLine="420"/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9"/>
        <w:tblW w:w="10468" w:type="dxa"/>
        <w:tblInd w:w="-4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590"/>
        <w:gridCol w:w="5655"/>
        <w:gridCol w:w="585"/>
        <w:gridCol w:w="585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设备名称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规格型号及技术参数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图例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（以实物为准）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心肺音听诊模型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1.可进行心音、呼吸音的听诊训练，基于病例的多部位听诊训练、教学及考核。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2.模型为无线便携式设计，方便移动，可满足多人、多个听诊器在不同部位同时听诊，使用更加方便，最小化电路系统设计使产品具有极低的故障率，更加耐用；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3.具有训练、教学、考核三种使用模式。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4.所有声音数据均来自于临床的真实病例，预装多个标准病例，用于学生训练及考核，教师可自行添加心音、呼吸音，并可根据已有心音、呼吸音编辑新的病例，同步到模拟听诊器；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4.标准化模拟病人具有明显的体表标志与骨性标志，便于定位听诊区。心肺部共包括30个听诊区域，可在特定区域听到特定病变的声音；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5.听诊器具有液晶显示屏，可显示听诊器电量、当前状态、当前听诊位置、声音名称、病例名称等信息。采用HIFI级别的声音解码、发声单元，保证最高逼真度的心肺音听诊效果，音量可调节。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6.教师控制平板电脑内含无线智能化心肺听诊训练与考核软件，采用多点触摸控制方式，同步控制当前训练和考试内容。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带有支持安卓及苹果系统的心肺听诊训练用APP，有专门心音和呼吸音听诊功能，可在不少于30个听诊部位，学习不少于60个种类的音源。APP还支持典型病例显示：包括病史、查体、辅助检查（文字及图片资料）和诊断，每个病例均可在不少于6个心脏听诊区和24个肺部听诊区听诊该病例对应的心肺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8.教师可基于APP创建组织并安排课程任务，APP本身具有云盘功能可将指定的学习资料上传。学生可基于APP组建听诊测试，完成测试后可查看答题时间、正确率、完成率、错题详情及解析。测试记录可以保留。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1476375</wp:posOffset>
                  </wp:positionV>
                  <wp:extent cx="551815" cy="675005"/>
                  <wp:effectExtent l="0" t="0" r="635" b="10795"/>
                  <wp:wrapNone/>
                  <wp:docPr id="1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心电图机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1.1/2/3//(3-2)道记录格式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1.12导联同步采集，便携式提手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3.配彩色液晶显示屏，显示设置菜单、工作状态和3/6/12道心电波形节律导联R-R间期直方图、趋势图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4.自动进行心电图波形和参数的测量与分析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5.内置存储器可存储多份病人数据，供回放、复制和PC传输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内置USB接口， 支持PC连接和数据传输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314960</wp:posOffset>
                  </wp:positionV>
                  <wp:extent cx="609600" cy="638175"/>
                  <wp:effectExtent l="0" t="0" r="0" b="9525"/>
                  <wp:wrapNone/>
                  <wp:docPr id="1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4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医用不锈钢治疗车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参考尺寸：800*730*800mm</w:t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带一抽屉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128905</wp:posOffset>
                  </wp:positionV>
                  <wp:extent cx="697865" cy="414020"/>
                  <wp:effectExtent l="0" t="0" r="6985" b="5080"/>
                  <wp:wrapNone/>
                  <wp:docPr id="6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5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精装静脉注射及穿刺操作手臂模型（右手臂）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模拟一亚洲成人右臂；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皮肤高度仿真，精细的皮肤纹理，精细柔软并富有弹性；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解剖结构精细，具有头静脉、肘正中静脉、贵要静脉、手背静脉网，穿刺正确有明显落空感及回血；可进行三角肌注射训练；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皮肤及血管可更换，带有备用的皮肤及血管；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314325</wp:posOffset>
                  </wp:positionV>
                  <wp:extent cx="447675" cy="447675"/>
                  <wp:effectExtent l="0" t="0" r="9525" b="9525"/>
                  <wp:wrapNone/>
                  <wp:docPr id="7" name="图片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_SpCnt_1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皮内注射操作模型（带手，注射后可直观看到皮丘）（注射部位配2个替换）</w:t>
            </w:r>
          </w:p>
        </w:tc>
        <w:tc>
          <w:tcPr>
            <w:tcW w:w="5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1、环形外套提供几十个皮内注射点练习，可方便套在模型人手臂上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2、可实现5°的进针角度，正确操作时会出现真实的皮丘，皮丘与皮试阴性结果极其相近，抽出液体后皮丘消失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100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136525</wp:posOffset>
                  </wp:positionV>
                  <wp:extent cx="454660" cy="681990"/>
                  <wp:effectExtent l="0" t="0" r="2540" b="3810"/>
                  <wp:wrapNone/>
                  <wp:docPr id="8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_SpCnt_1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皮下注射操作模型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解剖层次清晰，包括：皮肤、皮下组织及肌肉层；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三种注射训练：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皮内注射训练：皮肤薄而富有弹性，皮内注射可产生逼真的“皮丘”；注射的液体可吸干，以重复注射；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皮下注射训练：皮下注射训练液体可挤出；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肌肉注射训练：肌肉层为优质硅胶制成，刺入手感逼真；肌肉注射训练的液体可挤出；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精致小巧，易于装卸；有托架支持，保证操作的稳定性；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各层组织均为耗材便于更换；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409575</wp:posOffset>
                  </wp:positionV>
                  <wp:extent cx="590550" cy="590550"/>
                  <wp:effectExtent l="0" t="0" r="0" b="0"/>
                  <wp:wrapNone/>
                  <wp:docPr id="1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9"/>
                          <pic:cNvPicPr/>
                        </pic:nvPicPr>
                        <pic:blipFill>
                          <a:blip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女性导尿操作模型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1. 模拟一成年女性下半身，标准的导尿体位：仰卧双腿屈曲外展； 2. 外生殖器和会阴均模仿真实成年女性大小及质地，小阴唇可分开显露阴蒂、尿道口；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3. 采用优质材料制成，坚固耐用且手感真实；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可进行导尿、留置尿管和膀胱冲洗操作：常规的导尿练习，并有模拟尿液导出；采用单向阀技术保证导尿管拔出后不会漏液；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可连接外置储液袋提供不间断的尿液，以在教学过程中实现连续示教和回示；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 可使用临床多种不同型号的双腔或三腔导尿管；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 模型生殖器与后面板可拆卸，方便清洁维护。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504825</wp:posOffset>
                  </wp:positionV>
                  <wp:extent cx="600075" cy="580390"/>
                  <wp:effectExtent l="0" t="0" r="9525" b="10160"/>
                  <wp:wrapNone/>
                  <wp:docPr id="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0"/>
                          <pic:cNvPicPr/>
                        </pic:nvPicPr>
                        <pic:blipFill>
                          <a:blip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男性导尿操作模型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模拟一成年男性下半身，标准的导尿体位：仰卧双腿屈曲外展；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外生殖器和会阴均模仿真实成年男性大小及质地，阴茎可以提起与腹壁可成60°角，使导管顺利插入。导尿时能体会尿道真实的狭窄与弯曲；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3. 采用优质材料制成，坚固耐用且手感真实；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可进行导尿、留置尿管和膀胱冲洗操作：常规的导尿练习，并有模拟尿液导出；采用单向阀技术保证导尿管拔出后不会漏液；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可连接外置储液袋提供不间断的尿液，以在教学过程中实现连续示教和回示；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 可使用临床多种不同型号的双腔或三腔导尿管；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 模型生殖器与后面板可拆卸，方便清洁维护。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392430</wp:posOffset>
                  </wp:positionV>
                  <wp:extent cx="579120" cy="875030"/>
                  <wp:effectExtent l="0" t="0" r="11430" b="1270"/>
                  <wp:wrapNone/>
                  <wp:docPr id="1" name="图片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9_SpCnt_1"/>
                          <pic:cNvPicPr/>
                        </pic:nvPicPr>
                        <pic:blipFill>
                          <a:blip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常用手术器械包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包含 手术钳、手术剪、手术刀、卵圆钳带齿等常用手术器械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133350</wp:posOffset>
                  </wp:positionV>
                  <wp:extent cx="558165" cy="310515"/>
                  <wp:effectExtent l="0" t="0" r="13335" b="13335"/>
                  <wp:wrapNone/>
                  <wp:docPr id="10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5"/>
                          <pic:cNvPicPr/>
                        </pic:nvPicPr>
                        <pic:blipFill>
                          <a:blip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乳腺癌触诊操作模型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1.本模型翻制于成人女性，手感真实；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2.可以进行乳房的触诊训练；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可触摸到不少于6种、8个病变模块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57150</wp:posOffset>
                  </wp:positionV>
                  <wp:extent cx="586105" cy="447675"/>
                  <wp:effectExtent l="0" t="0" r="4445" b="9525"/>
                  <wp:wrapNone/>
                  <wp:docPr id="5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_SpCnt_2"/>
                          <pic:cNvPicPr/>
                        </pic:nvPicPr>
                        <pic:blipFill>
                          <a:blip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人体消化系统模型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1.尺寸：自然大（参考尺寸900×320×130mm）；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2.部件：2部件，固定在底座上；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3.功能：显示了人体的整个消化道，以及大消化腺肝和胰；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4.材质：进口环保PVC材料，进口环保油漆；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97790</wp:posOffset>
                  </wp:positionV>
                  <wp:extent cx="428625" cy="501015"/>
                  <wp:effectExtent l="0" t="0" r="9525" b="13335"/>
                  <wp:wrapNone/>
                  <wp:docPr id="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2"/>
                          <pic:cNvPicPr/>
                        </pic:nvPicPr>
                        <pic:blipFill>
                          <a:blip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高级综合穿刺与叩诊训练模拟人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1.一成年男性的上半身；五官精致，体表标志明显，可以进行十余项部位的穿刺操作；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2.模型可以实现穿刺操作的各种体位包括：仰卧位、坐位、左右侧卧位、俯卧位；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3.控制面板带有人体图形，标注有以上穿刺部位，并有指示灯指示当前操作；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4.穿刺有相关的语音提示；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5.穿刺部位不同，内容物不同；6.可以叩诊气胸和液胸，叩诊腹部移动性浊音，叩诊肝脏浊音；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7.模型使用了高弹性硅橡胶材料，操作部位可实现反复穿刺，各穿刺部位的皮肤、内部液囊及骨穿模块均可以更换；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523240</wp:posOffset>
                  </wp:positionV>
                  <wp:extent cx="598170" cy="628650"/>
                  <wp:effectExtent l="0" t="0" r="11430" b="0"/>
                  <wp:wrapNone/>
                  <wp:docPr id="2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_SpCnt_3"/>
                          <pic:cNvPicPr/>
                        </pic:nvPicPr>
                        <pic:blipFill>
                          <a:blip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222222"/>
          <w:u w:color="222222"/>
          <w:shd w:val="clear" w:color="auto" w:fill="FFFFFF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222222"/>
          <w:u w:color="222222"/>
          <w:shd w:val="clear" w:color="auto" w:fill="FFFFFF"/>
        </w:rPr>
        <w:t>说明：1.</w:t>
      </w:r>
      <w:r>
        <w:rPr>
          <w:rFonts w:hint="eastAsia" w:ascii="宋体" w:hAnsi="宋体" w:eastAsia="宋体" w:cs="宋体"/>
        </w:rPr>
        <w:t>报价包含：人工费、安装费、运输费、管理费、风险费、材料费、税费等一切费用。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2.报价人须提供详细的价格组成明细。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二、报价方式：竞价谈判；</w:t>
      </w:r>
    </w:p>
    <w:p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三、合格竞谈方的要求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1.营业执照要求：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报价人须具备经国家市场监督管理部门登记注册的独立企业（事业）法人或其它组织或自然人，必须具备有效的营业执照。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2.财务状况要求：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报价人财务状况良好，提供近三年的审计报告及审计过的财务报表，并加盖公司公章。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3.信用要求：</w:t>
      </w:r>
    </w:p>
    <w:p>
      <w:pPr>
        <w:spacing w:line="360" w:lineRule="auto"/>
        <w:ind w:firstLine="42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4.竟谈文件附件清单如下：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包含但不限于以下材料，均应加盖公章。</w:t>
      </w:r>
      <w:r>
        <w:rPr>
          <w:rFonts w:hint="eastAsia" w:ascii="宋体" w:hAnsi="宋体" w:eastAsia="宋体" w:cs="宋体"/>
          <w:b/>
        </w:rPr>
        <w:t>商务部分和技术部分分开装订、分别进行密封，技术部分不得体现报价。</w:t>
      </w:r>
      <w:r>
        <w:rPr>
          <w:rFonts w:hint="eastAsia" w:ascii="宋体" w:hAnsi="宋体" w:eastAsia="宋体" w:cs="宋体"/>
        </w:rPr>
        <w:t>商务部分，技术部分的首页均需制作目录：</w:t>
      </w:r>
    </w:p>
    <w:p>
      <w:pPr>
        <w:pStyle w:val="2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技术部分</w:t>
      </w:r>
      <w:r>
        <w:rPr>
          <w:rFonts w:hint="eastAsia" w:ascii="宋体" w:hAnsi="宋体" w:eastAsia="宋体" w:cs="宋体"/>
          <w:b/>
          <w:lang w:eastAsia="zh-CN"/>
        </w:rPr>
        <w:t>（</w:t>
      </w:r>
      <w:r>
        <w:rPr>
          <w:rFonts w:hint="eastAsia" w:ascii="宋体" w:hAnsi="宋体" w:eastAsia="宋体" w:cs="宋体"/>
          <w:b/>
          <w:lang w:val="en-US" w:eastAsia="zh-CN"/>
        </w:rPr>
        <w:t>独立封装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tbl>
      <w:tblPr>
        <w:tblStyle w:val="9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产品品牌及详细参数、方案、到货及安装周期、质保期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公司近两年业绩介绍，附中标通知或合同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无不良记录承诺书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近三年的审计报告及审计过的财务报表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年（12月份）增值税完税证明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售后服务承诺书、质量保证承诺书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  <w:b/>
        </w:rPr>
        <w:t>商务部分</w:t>
      </w:r>
      <w:r>
        <w:rPr>
          <w:rFonts w:hint="eastAsia" w:ascii="宋体" w:hAnsi="宋体" w:eastAsia="宋体" w:cs="宋体"/>
          <w:b/>
          <w:lang w:eastAsia="zh-CN"/>
        </w:rPr>
        <w:t>（</w:t>
      </w:r>
      <w:r>
        <w:rPr>
          <w:rFonts w:hint="eastAsia" w:ascii="宋体" w:hAnsi="宋体" w:eastAsia="宋体" w:cs="宋体"/>
          <w:b/>
          <w:lang w:val="en-US" w:eastAsia="zh-CN"/>
        </w:rPr>
        <w:t>独立封装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tbl>
      <w:tblPr>
        <w:tblStyle w:val="9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报价一览表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分项报价表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3.法定代表人资格证明书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4.法定代表人授权委托书件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5.资质证明文件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5.报价人基本情况表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val="zh-TW"/>
        </w:rPr>
        <w:t>竟谈文件</w:t>
      </w:r>
      <w:r>
        <w:rPr>
          <w:rFonts w:hint="eastAsia" w:ascii="宋体" w:hAnsi="宋体" w:eastAsia="宋体" w:cs="宋体"/>
          <w:lang w:val="zh-TW" w:eastAsia="zh-TW"/>
        </w:rPr>
        <w:t>请同时提供：纸质版一式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  <w:lang w:val="zh-TW" w:eastAsia="zh-TW"/>
        </w:rPr>
        <w:t>份（一正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lang w:val="zh-TW"/>
        </w:rPr>
        <w:t>。竟谈文件</w:t>
      </w:r>
      <w:r>
        <w:rPr>
          <w:rFonts w:hint="eastAsia" w:ascii="宋体" w:hAnsi="宋体" w:eastAsia="宋体" w:cs="宋体"/>
        </w:rPr>
        <w:t>须用封套加以密封，在封口处盖骑缝公章。</w:t>
      </w:r>
      <w:bookmarkStart w:id="0" w:name="OLE_LINK1"/>
      <w:bookmarkStart w:id="1" w:name="OLE_LINK2"/>
      <w:r>
        <w:rPr>
          <w:rFonts w:hint="eastAsia" w:ascii="宋体" w:hAnsi="宋体" w:eastAsia="宋体" w:cs="宋体"/>
        </w:rPr>
        <w:t>商务部分和技术部分分开装订、分别进行密封，技术部分不得体现报价。</w:t>
      </w:r>
      <w:bookmarkEnd w:id="0"/>
      <w:bookmarkEnd w:id="1"/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）未执行上述规定的竟谈文件，将被视为无效竟谈文件。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）本公司保留第一次评审后，根据实际情况有可能进行补充询价及二次评审的权利。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四、其他说明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1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本谈判文件提出的各个参数仅作参考，不作为本次采购的唯一参数，在同等级的情况下，优先考虑报价低的公司。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2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参与竞价的公司可提供等效替代品，条件是满足或正偏离需求产品的功能、性能要求，且价格不得高于原需求产品。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3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为保证竞价谈判质量，请</w:t>
      </w:r>
      <w:r>
        <w:rPr>
          <w:rFonts w:hint="eastAsia" w:ascii="宋体" w:hAnsi="宋体" w:eastAsia="宋体" w:cs="宋体"/>
        </w:rPr>
        <w:t>参与</w:t>
      </w:r>
      <w:r>
        <w:rPr>
          <w:rFonts w:hint="eastAsia" w:ascii="宋体" w:hAnsi="宋体" w:eastAsia="宋体" w:cs="宋体"/>
          <w:lang w:val="zh-TW" w:eastAsia="zh-TW"/>
        </w:rPr>
        <w:t>竞价的公司技术人员和商务人员同时到场参加谈判。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4.竞价公司请携带具有代表性的产品样品参加，以便更好展示产品性能与优势。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zh-TW" w:eastAsia="zh-TW"/>
        </w:rPr>
        <w:t>.本项目代理服务费由</w:t>
      </w:r>
      <w:r>
        <w:rPr>
          <w:rFonts w:hint="eastAsia" w:ascii="宋体" w:hAnsi="宋体" w:eastAsia="宋体" w:cs="宋体"/>
          <w:lang w:val="en-US" w:eastAsia="zh-CN"/>
        </w:rPr>
        <w:t>中标人</w:t>
      </w:r>
      <w:r>
        <w:rPr>
          <w:rFonts w:hint="eastAsia" w:ascii="宋体" w:hAnsi="宋体" w:eastAsia="宋体" w:cs="宋体"/>
          <w:lang w:val="zh-TW" w:eastAsia="zh-TW"/>
        </w:rPr>
        <w:t>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</w:rPr>
        <w:t>五、竞谈文件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  <w:r>
        <w:rPr>
          <w:rFonts w:hint="eastAsia" w:ascii="宋体" w:hAnsi="宋体" w:eastAsia="宋体" w:cs="宋体"/>
          <w:b/>
          <w:bCs/>
          <w:lang w:val="zh-TW" w:eastAsia="zh-TW"/>
        </w:rPr>
        <w:t>和评审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</w:rPr>
      </w:pPr>
      <w:r>
        <w:rPr>
          <w:rFonts w:hint="eastAsia" w:ascii="宋体" w:hAnsi="宋体" w:eastAsia="宋体" w:cs="宋体"/>
          <w:b/>
          <w:bCs/>
        </w:rPr>
        <w:t>（1）文件递交</w:t>
      </w:r>
      <w:r>
        <w:rPr>
          <w:rFonts w:hint="eastAsia" w:ascii="宋体" w:hAnsi="宋体" w:eastAsia="宋体" w:cs="宋体"/>
          <w:b/>
          <w:bCs/>
          <w:lang w:val="zh-TW" w:eastAsia="zh-TW"/>
        </w:rPr>
        <w:t>截止时间：</w:t>
      </w:r>
      <w:r>
        <w:rPr>
          <w:rFonts w:hint="eastAsia" w:ascii="宋体" w:hAnsi="宋体" w:eastAsia="宋体" w:cs="宋体"/>
          <w:lang w:val="zh-TW" w:eastAsia="zh-TW"/>
        </w:rPr>
        <w:t>2024年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zh-TW" w:eastAsia="zh-TW"/>
        </w:rPr>
        <w:t>日</w:t>
      </w:r>
      <w:r>
        <w:rPr>
          <w:rFonts w:hint="eastAsia" w:ascii="宋体" w:hAnsi="宋体" w:eastAsia="宋体" w:cs="宋体"/>
          <w:lang w:val="en-US" w:eastAsia="zh-CN"/>
        </w:rPr>
        <w:t>中</w:t>
      </w:r>
      <w:r>
        <w:rPr>
          <w:rFonts w:hint="eastAsia" w:ascii="宋体" w:hAnsi="宋体" w:eastAsia="宋体" w:cs="宋体"/>
          <w:lang w:val="zh-TW" w:eastAsia="zh-TW"/>
        </w:rPr>
        <w:t>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zh-TW" w:eastAsia="zh-TW"/>
        </w:rPr>
        <w:t>:</w:t>
      </w:r>
      <w:r>
        <w:rPr>
          <w:rFonts w:hint="eastAsia" w:ascii="宋体" w:hAnsi="宋体" w:eastAsia="宋体" w:cs="宋体"/>
        </w:rPr>
        <w:t>0</w:t>
      </w:r>
      <w:r>
        <w:rPr>
          <w:rFonts w:hint="eastAsia" w:ascii="宋体" w:hAnsi="宋体" w:eastAsia="宋体" w:cs="宋体"/>
          <w:lang w:val="zh-TW" w:eastAsia="zh-TW"/>
        </w:rPr>
        <w:t>0</w:t>
      </w:r>
      <w:r>
        <w:rPr>
          <w:rFonts w:hint="eastAsia" w:ascii="宋体" w:hAnsi="宋体" w:eastAsia="宋体" w:cs="宋体"/>
          <w:lang w:val="zh-TW"/>
        </w:rPr>
        <w:t>。</w:t>
      </w:r>
      <w:r>
        <w:rPr>
          <w:rFonts w:hint="eastAsia" w:ascii="宋体" w:hAnsi="宋体" w:eastAsia="宋体" w:cs="宋体"/>
          <w:lang w:val="zh-TW" w:eastAsia="zh-TW"/>
        </w:rPr>
        <w:t>(可提前提交)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递交地点：云南省昆明市五华区海屯路296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  <w:lang w:val="en-US" w:eastAsia="zh-CN"/>
        </w:rPr>
        <w:t>医药健康职业学院</w:t>
      </w:r>
      <w:r>
        <w:rPr>
          <w:rFonts w:hint="eastAsia" w:ascii="宋体" w:hAnsi="宋体" w:eastAsia="宋体" w:cs="宋体"/>
          <w:b/>
          <w:bCs/>
          <w:lang w:val="zh-TW" w:eastAsia="zh-TW"/>
        </w:rPr>
        <w:t>（海源校区）综合楼8楼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2.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b/>
          <w:bCs/>
        </w:rPr>
        <w:t>（1）竞谈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评审时间：</w:t>
      </w:r>
      <w:r>
        <w:rPr>
          <w:rFonts w:hint="eastAsia" w:ascii="宋体" w:hAnsi="宋体" w:eastAsia="宋体" w:cs="宋体"/>
          <w:lang w:val="zh-TW" w:eastAsia="zh-TW"/>
        </w:rPr>
        <w:t>2024年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zh-TW" w:eastAsia="zh-TW"/>
        </w:rPr>
        <w:t>日</w:t>
      </w:r>
      <w:r>
        <w:rPr>
          <w:rFonts w:hint="eastAsia" w:ascii="宋体" w:hAnsi="宋体" w:eastAsia="宋体" w:cs="宋体"/>
          <w:lang w:val="en-US" w:eastAsia="zh-CN"/>
        </w:rPr>
        <w:t>下</w:t>
      </w:r>
      <w:r>
        <w:rPr>
          <w:rFonts w:hint="eastAsia" w:ascii="宋体" w:hAnsi="宋体" w:eastAsia="宋体" w:cs="宋体"/>
          <w:lang w:val="zh-TW" w:eastAsia="zh-TW"/>
        </w:rPr>
        <w:t>午</w:t>
      </w:r>
      <w:r>
        <w:rPr>
          <w:rFonts w:hint="eastAsia" w:ascii="宋体" w:hAnsi="宋体" w:eastAsia="宋体" w:cs="宋体"/>
          <w:lang w:val="en-US" w:eastAsia="zh-CN"/>
        </w:rPr>
        <w:t>14</w:t>
      </w:r>
      <w:r>
        <w:rPr>
          <w:rFonts w:hint="eastAsia" w:ascii="宋体" w:hAnsi="宋体" w:eastAsia="宋体" w:cs="宋体"/>
          <w:lang w:val="zh-TW" w:eastAsia="zh-TW"/>
        </w:rPr>
        <w:t>: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  <w:lang w:val="zh-TW" w:eastAsia="zh-TW"/>
        </w:rPr>
        <w:t>0</w:t>
      </w:r>
      <w:r>
        <w:rPr>
          <w:rFonts w:hint="eastAsia" w:ascii="宋体" w:hAnsi="宋体" w:eastAsia="宋体" w:cs="宋体"/>
          <w:lang w:val="zh-TW"/>
        </w:rPr>
        <w:t>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评审地点：云南省昆明市五华区海屯路296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  <w:lang w:val="en-US" w:eastAsia="zh-CN"/>
        </w:rPr>
        <w:t>医药健康职业学院</w:t>
      </w:r>
      <w:r>
        <w:rPr>
          <w:rFonts w:hint="eastAsia" w:ascii="宋体" w:hAnsi="宋体" w:eastAsia="宋体" w:cs="宋体"/>
          <w:b/>
          <w:bCs/>
          <w:lang w:val="zh-TW" w:eastAsia="zh-TW"/>
        </w:rPr>
        <w:t>（海源校区）综合楼8楼</w:t>
      </w:r>
      <w:r>
        <w:rPr>
          <w:rFonts w:hint="eastAsia" w:ascii="宋体" w:hAnsi="宋体" w:eastAsia="宋体" w:cs="宋体"/>
          <w:b/>
          <w:bCs/>
        </w:rPr>
        <w:t>会议室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.联系方式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（1）</w:t>
      </w:r>
      <w:r>
        <w:rPr>
          <w:rFonts w:hint="eastAsia" w:ascii="宋体" w:hAnsi="宋体" w:eastAsia="宋体" w:cs="宋体"/>
        </w:rPr>
        <w:t>项目负责</w:t>
      </w:r>
      <w:r>
        <w:rPr>
          <w:rFonts w:hint="eastAsia" w:ascii="宋体" w:hAnsi="宋体" w:eastAsia="宋体" w:cs="宋体"/>
          <w:lang w:val="zh-TW" w:eastAsia="zh-TW"/>
        </w:rPr>
        <w:t>人：</w:t>
      </w:r>
      <w:r>
        <w:rPr>
          <w:rFonts w:hint="eastAsia" w:ascii="宋体" w:hAnsi="宋体" w:eastAsia="宋体" w:cs="宋体"/>
          <w:lang w:val="en-US" w:eastAsia="zh-CN"/>
        </w:rPr>
        <w:t>崔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13888026212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zh-TW"/>
        </w:rPr>
        <w:t>）</w:t>
      </w:r>
      <w:r>
        <w:rPr>
          <w:rFonts w:hint="eastAsia" w:ascii="宋体" w:hAnsi="宋体" w:eastAsia="宋体" w:cs="宋体"/>
          <w:lang w:val="zh-TW" w:eastAsia="zh-TW"/>
        </w:rPr>
        <w:t>采购</w:t>
      </w:r>
      <w:r>
        <w:rPr>
          <w:rFonts w:hint="eastAsia" w:ascii="宋体" w:hAnsi="宋体" w:eastAsia="宋体" w:cs="宋体"/>
        </w:rPr>
        <w:t>单位</w:t>
      </w:r>
      <w:r>
        <w:rPr>
          <w:rFonts w:hint="eastAsia" w:ascii="宋体" w:hAnsi="宋体" w:eastAsia="宋体" w:cs="宋体"/>
          <w:lang w:val="zh-TW" w:eastAsia="zh-TW"/>
        </w:rPr>
        <w:t>联系电话：杨老师15368090913。</w:t>
      </w:r>
      <w:bookmarkStart w:id="2" w:name="_GoBack"/>
      <w:bookmarkEnd w:id="2"/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）招标代理联系电话：</w:t>
      </w:r>
      <w:r>
        <w:rPr>
          <w:rFonts w:hint="eastAsia" w:ascii="宋体" w:hAnsi="宋体" w:eastAsia="宋体" w:cs="宋体"/>
          <w:lang w:val="en-US" w:eastAsia="zh-CN"/>
        </w:rPr>
        <w:t>毛</w:t>
      </w:r>
      <w:r>
        <w:rPr>
          <w:rFonts w:hint="eastAsia" w:ascii="宋体" w:hAnsi="宋体" w:eastAsia="宋体" w:cs="宋体"/>
          <w:lang w:val="zh-TW" w:eastAsia="zh-TW"/>
        </w:rPr>
        <w:t>老师0871-68330090/1</w:t>
      </w:r>
      <w:r>
        <w:rPr>
          <w:rFonts w:hint="eastAsia" w:ascii="宋体" w:hAnsi="宋体" w:eastAsia="宋体" w:cs="宋体"/>
          <w:lang w:val="en-US" w:eastAsia="zh-CN"/>
        </w:rPr>
        <w:t>3888302269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val="zh-TW" w:eastAsia="zh-TW"/>
        </w:rPr>
        <w:t>）</w:t>
      </w:r>
      <w:r>
        <w:rPr>
          <w:rFonts w:hint="eastAsia" w:ascii="宋体" w:hAnsi="宋体" w:eastAsia="宋体" w:cs="宋体"/>
        </w:rPr>
        <w:t>监审</w:t>
      </w:r>
      <w:r>
        <w:rPr>
          <w:rFonts w:hint="eastAsia" w:ascii="宋体" w:hAnsi="宋体" w:eastAsia="宋体" w:cs="宋体"/>
          <w:lang w:val="zh-TW" w:eastAsia="zh-TW"/>
        </w:rPr>
        <w:t>联系电话：</w:t>
      </w:r>
      <w:r>
        <w:rPr>
          <w:rFonts w:hint="eastAsia" w:ascii="宋体" w:hAnsi="宋体" w:eastAsia="宋体" w:cs="宋体"/>
          <w:lang w:val="en-US" w:eastAsia="zh-CN"/>
        </w:rPr>
        <w:t>王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13888969813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400" w:lineRule="exact"/>
        <w:ind w:firstLine="420" w:firstLineChars="200"/>
        <w:jc w:val="righ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采购单位：云南</w:t>
      </w:r>
      <w:r>
        <w:rPr>
          <w:rFonts w:hint="eastAsia" w:ascii="宋体" w:hAnsi="宋体" w:eastAsia="宋体" w:cs="宋体"/>
          <w:lang w:val="en-US" w:eastAsia="zh-CN"/>
        </w:rPr>
        <w:t>医药健康职业学院</w:t>
      </w:r>
    </w:p>
    <w:p>
      <w:pPr>
        <w:spacing w:line="400" w:lineRule="exact"/>
        <w:ind w:firstLine="420" w:firstLineChars="200"/>
        <w:jc w:val="right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lang w:val="zh-TW" w:eastAsia="zh-TW"/>
        </w:rPr>
        <w:t>招标代理</w:t>
      </w:r>
      <w:r>
        <w:rPr>
          <w:rFonts w:ascii="宋体" w:hAnsi="宋体" w:eastAsia="宋体" w:cs="宋体"/>
          <w:lang w:val="zh-TW" w:eastAsia="zh-TW"/>
        </w:rPr>
        <w:t>机构：云南景通招标代理有限公司</w:t>
      </w:r>
    </w:p>
    <w:p>
      <w:pPr>
        <w:wordWrap w:val="0"/>
        <w:spacing w:line="400" w:lineRule="exact"/>
        <w:ind w:firstLine="420" w:firstLineChars="200"/>
        <w:jc w:val="center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>2024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zh-TW" w:eastAsia="zh-TW"/>
        </w:rPr>
        <w:t>日</w:t>
      </w: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C4cQEQkAgAALgQAAA4AAABkcnMvZTJvRG9jLnhtbK1TzY7TMBC+I/EO&#10;lu80aYugqpquyq6KkCp2pQVxdh2nieQ/2W6T8gDwBpy4cOe5+hx8dpp2BZwQOTgznvHMfN/MLG46&#10;JclBON8YXdDxKKdEaG7KRu8K+vHD+sWMEh+YLpk0WhT0KDy9WT5/tmjtXExMbWQpHEEQ7eetLWgd&#10;gp1nmee1UMyPjBUaxso4xQJUt8tKx1pEVzKb5PmrrDWutM5w4T1u73ojXab4VSV4uK8qLwKRBUVt&#10;IZ0undt4ZssFm+8cs3XDz2Wwf6hCsUYj6SXUHQuM7F3zRyjVcGe8qcKIG5WZqmq4SBiAZpz/huax&#10;ZlYkLCDH2wtN/v+F5e8PD440ZUGnlGim0KLTt6+n7z9PP76QaaSntX4Or0cLv9C9MR3aPNx7XEbU&#10;XeVU/AMPgR1EHy/kii4QHh/NJrNZDhOHbVAQP7s+t86Ht8IoEoWCOnQvkcoOGx9618ElZtNm3UiZ&#10;Oig1aRF18jolYBikSrL+8RMv1QQMm2xUQV/m8Ys4kF9q/CLOHk+UQrftYIzi1pRHYHemHx5v+bpB&#10;fRvmwwNzmBZgwgaEexyVNKjDnCVKauM+/+0++qOJsFLSYvoKqrEelMh3Gs2NgzoIbhC2g6D36tZg&#10;nMfYLMuTOJ2NI3AXZFIhVs6oT1iNVcwDnWmObAUNg3gb+i3AanGxWiUnjKRlYaMfLY/hI8fervYB&#10;PCf6r2yc+cJQJgLPCxSn/qmevK5rvv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411I9AAAAAF&#10;AQAADwAAAAAAAAABACAAAAAiAAAAZHJzL2Rvd25yZXYueG1sUEsBAhQAFAAAAAgAh07iQC4cQEQk&#10;AgAALgQAAA4AAAAAAAAAAQAgAAAAHwEAAGRycy9lMm9Eb2MueG1sUEsFBgAAAAAGAAYAWQEAALUF&#10;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30F9"/>
    <w:multiLevelType w:val="multilevel"/>
    <w:tmpl w:val="268D30F9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000945E0"/>
    <w:rsid w:val="00103E7B"/>
    <w:rsid w:val="00150DA0"/>
    <w:rsid w:val="00185A58"/>
    <w:rsid w:val="001B19B0"/>
    <w:rsid w:val="0022743E"/>
    <w:rsid w:val="00230A82"/>
    <w:rsid w:val="002350F4"/>
    <w:rsid w:val="00284306"/>
    <w:rsid w:val="002A2D09"/>
    <w:rsid w:val="003829FA"/>
    <w:rsid w:val="003D1281"/>
    <w:rsid w:val="00423F6C"/>
    <w:rsid w:val="00465898"/>
    <w:rsid w:val="00475304"/>
    <w:rsid w:val="004C11F3"/>
    <w:rsid w:val="0065267D"/>
    <w:rsid w:val="00706D5D"/>
    <w:rsid w:val="007B4184"/>
    <w:rsid w:val="00934C0F"/>
    <w:rsid w:val="00953B47"/>
    <w:rsid w:val="00B0167F"/>
    <w:rsid w:val="00B378DD"/>
    <w:rsid w:val="00B55DB3"/>
    <w:rsid w:val="00B701B7"/>
    <w:rsid w:val="00B976F6"/>
    <w:rsid w:val="00BD271C"/>
    <w:rsid w:val="00BE3829"/>
    <w:rsid w:val="00CA3123"/>
    <w:rsid w:val="00CD737D"/>
    <w:rsid w:val="00D451BD"/>
    <w:rsid w:val="00E773E1"/>
    <w:rsid w:val="00E80720"/>
    <w:rsid w:val="01916C5A"/>
    <w:rsid w:val="01AC45A7"/>
    <w:rsid w:val="01E65CA9"/>
    <w:rsid w:val="04A22F2C"/>
    <w:rsid w:val="05DA2E36"/>
    <w:rsid w:val="05EC26B0"/>
    <w:rsid w:val="061B4D44"/>
    <w:rsid w:val="06B81D95"/>
    <w:rsid w:val="06CC4290"/>
    <w:rsid w:val="0721638A"/>
    <w:rsid w:val="07AB012E"/>
    <w:rsid w:val="07D16002"/>
    <w:rsid w:val="084F33CB"/>
    <w:rsid w:val="08964D2B"/>
    <w:rsid w:val="089963F4"/>
    <w:rsid w:val="09306D58"/>
    <w:rsid w:val="0950046F"/>
    <w:rsid w:val="098826F0"/>
    <w:rsid w:val="098D1FCD"/>
    <w:rsid w:val="09E85450"/>
    <w:rsid w:val="0AC67734"/>
    <w:rsid w:val="0ADF5F23"/>
    <w:rsid w:val="0AFB13A8"/>
    <w:rsid w:val="0C492411"/>
    <w:rsid w:val="0CFC1C88"/>
    <w:rsid w:val="0DCA0182"/>
    <w:rsid w:val="0E627CE7"/>
    <w:rsid w:val="0FB00182"/>
    <w:rsid w:val="101C3AC9"/>
    <w:rsid w:val="103B0861"/>
    <w:rsid w:val="109C1B7D"/>
    <w:rsid w:val="10FD7403"/>
    <w:rsid w:val="11290C5D"/>
    <w:rsid w:val="11F506C6"/>
    <w:rsid w:val="12137217"/>
    <w:rsid w:val="121A67F7"/>
    <w:rsid w:val="12716D9B"/>
    <w:rsid w:val="12B677C2"/>
    <w:rsid w:val="130A17ED"/>
    <w:rsid w:val="131119A8"/>
    <w:rsid w:val="13D84274"/>
    <w:rsid w:val="147B66BC"/>
    <w:rsid w:val="14F53595"/>
    <w:rsid w:val="15E65B76"/>
    <w:rsid w:val="16DF591A"/>
    <w:rsid w:val="176D1177"/>
    <w:rsid w:val="186407CC"/>
    <w:rsid w:val="18934E29"/>
    <w:rsid w:val="193373FD"/>
    <w:rsid w:val="19692726"/>
    <w:rsid w:val="1B920ECC"/>
    <w:rsid w:val="1C4F3541"/>
    <w:rsid w:val="1CFB4B98"/>
    <w:rsid w:val="1D444728"/>
    <w:rsid w:val="1DD74DE5"/>
    <w:rsid w:val="1E0067ED"/>
    <w:rsid w:val="1E8C54A8"/>
    <w:rsid w:val="1EA96F39"/>
    <w:rsid w:val="1EC879EB"/>
    <w:rsid w:val="1ED815CC"/>
    <w:rsid w:val="1F587D1E"/>
    <w:rsid w:val="1F6966C8"/>
    <w:rsid w:val="20671A1A"/>
    <w:rsid w:val="208A4B48"/>
    <w:rsid w:val="20B967E2"/>
    <w:rsid w:val="21091F11"/>
    <w:rsid w:val="2112269A"/>
    <w:rsid w:val="216A316F"/>
    <w:rsid w:val="22034BB2"/>
    <w:rsid w:val="22041389"/>
    <w:rsid w:val="224F1BA5"/>
    <w:rsid w:val="22C307F5"/>
    <w:rsid w:val="233414D0"/>
    <w:rsid w:val="234E4553"/>
    <w:rsid w:val="23945594"/>
    <w:rsid w:val="23A93537"/>
    <w:rsid w:val="252D1DA1"/>
    <w:rsid w:val="25461B81"/>
    <w:rsid w:val="25737F81"/>
    <w:rsid w:val="2680190E"/>
    <w:rsid w:val="26A500BB"/>
    <w:rsid w:val="28012E1E"/>
    <w:rsid w:val="28234CE7"/>
    <w:rsid w:val="29A46C7B"/>
    <w:rsid w:val="2A453F1C"/>
    <w:rsid w:val="2A477CE9"/>
    <w:rsid w:val="2C83552E"/>
    <w:rsid w:val="2C8A00B1"/>
    <w:rsid w:val="2E33681F"/>
    <w:rsid w:val="30395C43"/>
    <w:rsid w:val="303B7C0D"/>
    <w:rsid w:val="306C7DC6"/>
    <w:rsid w:val="30A24BC5"/>
    <w:rsid w:val="31D837D6"/>
    <w:rsid w:val="32C4213C"/>
    <w:rsid w:val="33993C89"/>
    <w:rsid w:val="34321327"/>
    <w:rsid w:val="344F012B"/>
    <w:rsid w:val="34671C20"/>
    <w:rsid w:val="34E73CF4"/>
    <w:rsid w:val="35BD4200"/>
    <w:rsid w:val="37E10C18"/>
    <w:rsid w:val="38D330D8"/>
    <w:rsid w:val="390519D8"/>
    <w:rsid w:val="39663F4D"/>
    <w:rsid w:val="39BC591B"/>
    <w:rsid w:val="3ADC741E"/>
    <w:rsid w:val="3B404329"/>
    <w:rsid w:val="3BE178BA"/>
    <w:rsid w:val="3C180B66"/>
    <w:rsid w:val="3C68259C"/>
    <w:rsid w:val="3D23796D"/>
    <w:rsid w:val="3E774506"/>
    <w:rsid w:val="3E7C38CA"/>
    <w:rsid w:val="3ED24D5F"/>
    <w:rsid w:val="41177CBE"/>
    <w:rsid w:val="415D1F4B"/>
    <w:rsid w:val="419B52B3"/>
    <w:rsid w:val="41F1637D"/>
    <w:rsid w:val="44062F6B"/>
    <w:rsid w:val="461F5BAF"/>
    <w:rsid w:val="47845921"/>
    <w:rsid w:val="480F7EF4"/>
    <w:rsid w:val="48220665"/>
    <w:rsid w:val="482C010F"/>
    <w:rsid w:val="48AB2CA2"/>
    <w:rsid w:val="49A91E85"/>
    <w:rsid w:val="4A3459A1"/>
    <w:rsid w:val="4B90505B"/>
    <w:rsid w:val="4C5B5709"/>
    <w:rsid w:val="4C6662F6"/>
    <w:rsid w:val="4C7E68FD"/>
    <w:rsid w:val="4C820C46"/>
    <w:rsid w:val="4D3919C1"/>
    <w:rsid w:val="4E720846"/>
    <w:rsid w:val="4E9E163B"/>
    <w:rsid w:val="4F8627FB"/>
    <w:rsid w:val="504F7091"/>
    <w:rsid w:val="50642410"/>
    <w:rsid w:val="513B5887"/>
    <w:rsid w:val="51951D61"/>
    <w:rsid w:val="52AF02BB"/>
    <w:rsid w:val="52FB52AE"/>
    <w:rsid w:val="55211CC3"/>
    <w:rsid w:val="5555648E"/>
    <w:rsid w:val="55782D35"/>
    <w:rsid w:val="57574A7D"/>
    <w:rsid w:val="58164551"/>
    <w:rsid w:val="594F3C5E"/>
    <w:rsid w:val="5A193B3B"/>
    <w:rsid w:val="5AE35282"/>
    <w:rsid w:val="5BBD65B1"/>
    <w:rsid w:val="5C7E7952"/>
    <w:rsid w:val="5DBB0B1A"/>
    <w:rsid w:val="5E77028A"/>
    <w:rsid w:val="5E7D669A"/>
    <w:rsid w:val="5ECE3876"/>
    <w:rsid w:val="5EE80A83"/>
    <w:rsid w:val="612C2AD6"/>
    <w:rsid w:val="61C84EF5"/>
    <w:rsid w:val="639257BA"/>
    <w:rsid w:val="659A641A"/>
    <w:rsid w:val="66C73564"/>
    <w:rsid w:val="66C840F2"/>
    <w:rsid w:val="677D322F"/>
    <w:rsid w:val="678A786E"/>
    <w:rsid w:val="67A6321C"/>
    <w:rsid w:val="682740B8"/>
    <w:rsid w:val="6830673C"/>
    <w:rsid w:val="69E04BB7"/>
    <w:rsid w:val="6A0C56F6"/>
    <w:rsid w:val="6A0E1913"/>
    <w:rsid w:val="6AAF1314"/>
    <w:rsid w:val="6B1747F7"/>
    <w:rsid w:val="6C621AA2"/>
    <w:rsid w:val="6CAB36D8"/>
    <w:rsid w:val="6D1C7DDB"/>
    <w:rsid w:val="6D925061"/>
    <w:rsid w:val="6EFB3918"/>
    <w:rsid w:val="70952EC6"/>
    <w:rsid w:val="709C13CF"/>
    <w:rsid w:val="70F87C62"/>
    <w:rsid w:val="710F0089"/>
    <w:rsid w:val="71502811"/>
    <w:rsid w:val="7317621E"/>
    <w:rsid w:val="74A54C22"/>
    <w:rsid w:val="752217B8"/>
    <w:rsid w:val="772C065B"/>
    <w:rsid w:val="7730111A"/>
    <w:rsid w:val="775D6EE5"/>
    <w:rsid w:val="77F9150C"/>
    <w:rsid w:val="791D1B70"/>
    <w:rsid w:val="7927654D"/>
    <w:rsid w:val="7A4D3D91"/>
    <w:rsid w:val="7AC810FF"/>
    <w:rsid w:val="7B152B01"/>
    <w:rsid w:val="7B607AF4"/>
    <w:rsid w:val="7BD306CB"/>
    <w:rsid w:val="7BFFE9C9"/>
    <w:rsid w:val="7C756885"/>
    <w:rsid w:val="7C8C34F8"/>
    <w:rsid w:val="7CEF2EDE"/>
    <w:rsid w:val="7F992A18"/>
    <w:rsid w:val="DFB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ThinkPad\AppData\Local\Temp\ksohtml\clip_image8.png" TargetMode="External"/><Relationship Id="rId8" Type="http://schemas.openxmlformats.org/officeDocument/2006/relationships/image" Target="file:///C:\Users\ThinkPad\AppData\Local\Temp\ksohtml\clip_image7.png" TargetMode="External"/><Relationship Id="rId7" Type="http://schemas.openxmlformats.org/officeDocument/2006/relationships/image" Target="file:///C:\Users\ThinkPad\AppData\Local\Temp\ksohtml\clip_image6.png" TargetMode="External"/><Relationship Id="rId6" Type="http://schemas.openxmlformats.org/officeDocument/2006/relationships/image" Target="file:///C:\Users\ThinkPad\AppData\Local\Temp\ksohtml\clip_image5.png" TargetMode="External"/><Relationship Id="rId5" Type="http://schemas.openxmlformats.org/officeDocument/2006/relationships/image" Target="file:///C:\Users\ThinkPad\AppData\Local\Temp\ksohtml\clip_image4.pn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file:///C:\Users\ThinkPad\AppData\Local\Temp\ksohtml\clip_image14.png" TargetMode="External"/><Relationship Id="rId15" Type="http://schemas.openxmlformats.org/officeDocument/2006/relationships/image" Target="file:///C:\Users\ThinkPad\AppData\Local\Temp\ksohtml\clip_image13.png" TargetMode="External"/><Relationship Id="rId14" Type="http://schemas.openxmlformats.org/officeDocument/2006/relationships/image" Target="file:///C:\Users\ThinkPad\AppData\Local\Temp\ksohtml\clip_image12.png" TargetMode="External"/><Relationship Id="rId13" Type="http://schemas.openxmlformats.org/officeDocument/2006/relationships/image" Target="file:///C:\Users\ThinkPad\AppData\Local\Temp\ksohtml\clip_image16.png" TargetMode="External"/><Relationship Id="rId12" Type="http://schemas.openxmlformats.org/officeDocument/2006/relationships/image" Target="file:///C:\Users\ThinkPad\AppData\Local\Temp\ksohtml\clip_image10.png" TargetMode="External"/><Relationship Id="rId11" Type="http://schemas.openxmlformats.org/officeDocument/2006/relationships/image" Target="file:///C:\Users\ThinkPad\AppData\Local\Temp\ksohtml\clip_image11.png" TargetMode="External"/><Relationship Id="rId10" Type="http://schemas.openxmlformats.org/officeDocument/2006/relationships/image" Target="file:///C:\Users\ThinkPad\AppData\Local\Temp\ksohtml\clip_image9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689</Words>
  <Characters>3930</Characters>
  <Lines>32</Lines>
  <Paragraphs>9</Paragraphs>
  <TotalTime>5</TotalTime>
  <ScaleCrop>false</ScaleCrop>
  <LinksUpToDate>false</LinksUpToDate>
  <CharactersWithSpaces>4610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2024-09-10T07:27:00Z</dcterms:created>
  <dc:creator>wangjianjun</dc:creator>
  <cp:lastModifiedBy>毛金</cp:lastModifiedBy>
  <cp:lastPrinted>2024-12-06T08:33:32Z</cp:lastPrinted>
  <dcterms:modified xsi:type="dcterms:W3CDTF">2024-12-06T09:28:24Z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1BE503F1EA424ABAAE812C71AE3AC6FD_13</vt:lpwstr>
  </property>
</Properties>
</file>